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5662F">
      <w:pPr>
        <w:pStyle w:val="15"/>
        <w:widowControl/>
      </w:pPr>
      <mc:AlternateContent>
        <mc:Choice Requires="wpsCustomData">
          <wpsCustomData:docfieldStart id="0" docfieldname="标题_1" hidden="0" print="1" readonly="0" index="1"/>
        </mc:Choice>
      </mc:AlternateContent>
      <w:r>
        <w:t>怀化市教育局</w:t>
      </w:r>
      <w:r>
        <w:br w:type="textWrapping"/>
      </w:r>
      <w:r>
        <w:t>2025年度整体支出绩效自评报告</w:t>
      </w:r>
    </w:p>
    <w:p w14:paraId="26E4D75B">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0" w:name="heading_0"/>
      <w:r>
        <w:rPr>
          <w:rFonts w:hint="eastAsia"/>
          <w:color w:val="auto"/>
          <w:sz w:val="29"/>
          <w:szCs w:val="29"/>
          <w:lang w:eastAsia="zh-CN"/>
        </w:rPr>
        <w:t>一、</w:t>
      </w:r>
      <mc:AlternateContent>
        <mc:Choice Requires="wpsCustomData">
          <wpsCustomData:docfieldEnd id="0"/>
        </mc:Choice>
      </mc:AlternateContent>
      <w:r>
        <w:rPr>
          <w:color w:val="auto"/>
          <w:sz w:val="29"/>
          <w:szCs w:val="29"/>
        </w:rPr>
        <w:t>部门概况</w:t>
      </w:r>
      <w:bookmarkEnd w:id="0"/>
    </w:p>
    <w:p w14:paraId="012933DC">
      <w:pPr>
        <w:pStyle w:val="11"/>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color w:val="auto"/>
          <w:sz w:val="29"/>
          <w:szCs w:val="29"/>
          <w:lang w:eastAsia="zh-CN"/>
        </w:rPr>
      </w:pPr>
      <w:bookmarkStart w:id="1" w:name="heading_1"/>
    </w:p>
    <w:p w14:paraId="5AE68D38">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r>
        <w:rPr>
          <w:rFonts w:hint="eastAsia"/>
          <w:color w:val="auto"/>
          <w:sz w:val="29"/>
          <w:szCs w:val="29"/>
          <w:lang w:eastAsia="zh-CN"/>
        </w:rPr>
        <w:t>（一）</w:t>
      </w:r>
      <w:r>
        <w:rPr>
          <w:color w:val="auto"/>
          <w:sz w:val="29"/>
          <w:szCs w:val="29"/>
        </w:rPr>
        <w:t>部门基本情况</w:t>
      </w:r>
      <w:bookmarkEnd w:id="1"/>
    </w:p>
    <w:p w14:paraId="38068FE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怀化市教育局是市政府主管教育工作的职能部门，主要职责是贯彻落实国家教育工作的方针、政策和法律、法规，拟定全市教育改革与发展战略、方针、政策和规划并组织实施；统筹规划和协调管理各级各类教育，指导教育教学改革，负责教育基本信息统计、分析和发布；推进义务教育均衡发展与教育公平，指导普通高中教育、幼儿教育、特殊教育工作，全面实施素质教育；指导职业教育发展与改革，落实教学评估标准，指导职业指导工作；统筹指导基础教育、高等教育、职业技术教育、成人教育、自学考试以及民办教育等工作，协调各县市区和各部门教育相关工作，组织开展义务教育普及督导评估；统筹管理本部门教育经费，参与拟订教育经费筹措政策，监测教育经费投入使用情况，指导资助经济困难学生和助学贷款工作，组织实施教育系统内部审计；统筹指导少数民族教育工作，协调对少数民族和贫困地区教育援助；指导各级各类学校思想政治、德育、体育卫生、艺术教育和国防教育工作，协调教育系统稳定工作；主管全市教师工作，负责教师资格认定、招聘录用、职务评聘、培养培训、调配交流等工作，指导教育系统人才队伍建设；统筹管理各类学历教育招生考试工作，指导毕业生就业创业；组织指导教育国际交流与合作，管理中外合作办学等相关事务；组织指导全市教育督导工作；统筹管理全市语言文字工作，指导推广普通话和规范字工作；协助市委组织部考察管理学校领导班子和领导干部；承担市政府公布的行政审批事项；承办市人民政府交办的其他事项。</w:t>
      </w:r>
    </w:p>
    <w:p w14:paraId="2565EFE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机构设置方面，怀化市教育局为一级部门预算单位，内设办公室（市委教育工作领导小组秘书组秘书科）、行政审批服务科（政策法规科）、发展规划与财务建设科（审计科）、师资教育科、基础教育科（民族教育科）、职业教育与成人教育科、体育卫生与艺术教育科、教育督导科、校外教育培训监管科、安全监督管理科、人事科（毕业生就业指导办公室）共11个职能科室，设机关党委单列机构。所属事业单位共9个，分别为怀化市教育考试院、怀化市教师发展中心、怀化市学校安全服务中心、怀化市教育装备服务中心、怀化市教育科学研究院、怀化市民办教育服务中心、怀化市勤工俭学站、怀化市学生资助中心、怀化市教育信息中心。纳入2025年部门预算编制范围的为怀化市教育局部门本级。</w:t>
      </w:r>
    </w:p>
    <w:p w14:paraId="2F884A38">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2" w:name="heading_2"/>
      <w:r>
        <w:rPr>
          <w:rFonts w:hint="eastAsia"/>
          <w:color w:val="auto"/>
          <w:sz w:val="29"/>
          <w:szCs w:val="29"/>
          <w:lang w:eastAsia="zh-CN"/>
        </w:rPr>
        <w:t>（二）</w:t>
      </w:r>
      <w:r>
        <w:rPr>
          <w:color w:val="auto"/>
          <w:sz w:val="29"/>
          <w:szCs w:val="29"/>
        </w:rPr>
        <w:t>部门整体支出规模、使用方向和主要内容、涉及范围</w:t>
      </w:r>
      <w:bookmarkEnd w:id="2"/>
    </w:p>
    <w:p w14:paraId="1E2290E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度怀化市教育局年初预算收入3971.80万元，全年预算收入调整为6432.90万元，全年实际总支出6130.31万元，预算执行率92.30％。按收入性质划分，一般公共预算财政拨款5217.14万元，其他资金913.16万元，无政府性基金拨款、国有资本经营预算拨款。按支出性质划分，基本支出3235.25万元，占总支出的52.77％；项目支出2895.06万元，占总支出的47.23％。</w:t>
      </w:r>
    </w:p>
    <w:p w14:paraId="6006A25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基本支出主要用于保障机关及所属事业单位机构正常运转、完成日常工作任务，具体包括人员工资福利支出、对个人和家庭的补助支出、日常公用经费支出三大类，覆盖人员薪酬、社会保障、住房保障、办公运转、后勤服务等多个方面，是部门履行职能的基础保障。项目支出主要用于完成特定行政工作任务和事业发展目标，涵盖教育工作管理、考试考务与职称评审、教育发展专项、学生资助、教师国家级培训、教育综合发展、基础教育教学改革研究、保密设施建设、语言文字工作、教育装备与信息化建设、校园安全管理、校外培训监管等多个领域，资金投向紧密围绕全市教育中心工作，涉及市本级教育管理履职、各县市区教育业务指导、各级各类学校办学条件改善、教师队伍建设、教育民生保障、教育教学改革等广泛范围，支撑教育强市建设和五省边际区域性教育中心建设重点任务落地。</w:t>
      </w:r>
    </w:p>
    <w:p w14:paraId="757B091E">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3" w:name="heading_3"/>
      <w:r>
        <w:rPr>
          <w:rFonts w:hint="eastAsia"/>
          <w:color w:val="auto"/>
          <w:sz w:val="29"/>
          <w:szCs w:val="29"/>
          <w:lang w:eastAsia="zh-CN"/>
        </w:rPr>
        <w:t>二、</w:t>
      </w:r>
      <w:r>
        <w:rPr>
          <w:color w:val="auto"/>
          <w:sz w:val="29"/>
          <w:szCs w:val="29"/>
        </w:rPr>
        <w:t>一般公共预算支出情况</w:t>
      </w:r>
      <w:bookmarkEnd w:id="3"/>
    </w:p>
    <w:p w14:paraId="40E9EF8A">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4" w:name="heading_4"/>
      <w:r>
        <w:rPr>
          <w:rFonts w:hint="eastAsia"/>
          <w:color w:val="auto"/>
          <w:sz w:val="29"/>
          <w:szCs w:val="29"/>
          <w:lang w:eastAsia="zh-CN"/>
        </w:rPr>
        <w:t>（一）</w:t>
      </w:r>
      <w:r>
        <w:rPr>
          <w:color w:val="auto"/>
          <w:sz w:val="29"/>
          <w:szCs w:val="29"/>
        </w:rPr>
        <w:t>基本支出</w:t>
      </w:r>
      <w:bookmarkEnd w:id="4"/>
    </w:p>
    <w:p w14:paraId="6F591E2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2025年度一般公共预算安排的基本支出合计3235.25万元，其中人员经费2265.99万元，占基本支出的70.05％；公用经费969.26万元，占基本支出的29.95％。</w:t>
      </w:r>
    </w:p>
    <w:p w14:paraId="1698EFE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人员经费严格按照国家、省市规定的薪酬政策与社会保障标准执行，主要用于发放基本工资、津贴补贴、奖金、绩效工资，缴纳机关事业单位基本养老保险、职业年金、职工基本医疗保险、公务员医疗补助及其他社会保障费用，缴存住房公积金，以及支付离休费、退休费、抚恤金、生活补助等对个人和家庭的补助支出。人员经费发放程序规范，标准准确，按月足额拨付到位，切实保障了干部职工合法权益，稳定了干部职工队伍。</w:t>
      </w:r>
    </w:p>
    <w:p w14:paraId="333E9D4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公用经费主要用于保障机关日常办公与业务运转，具体包括办公费、印刷费、水费、电费、邮电费、物业管理费、差旅费、维修（护）费、会议费、培训费、公务接待费、劳务费、工会经费、福利费、公务用车运行维护费、其他交通费用及其他商品和服务支出。公用经费管理严格执行厉行节约要求，从严控制一般性支出，优先保障日常办公、业务开展必需开支，压减非刚性、非重点支出，确保公用经费高效使用。</w:t>
      </w:r>
    </w:p>
    <w:p w14:paraId="1F49604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三公”经费管理方面，严格执行中央八项规定及其实施细则精神，落实市委市政府压减“三公”经费要求，实行总额控制、事前审批、据实报销的全流程管理。2025年度一般公共预算“三公”经费实际支出6.11万元，较上年减少1.83万元，同比下降23.1％。其中公务用车购置及运行维护费支出5.75万元，较上年减少0.03万元，同比下降0.6％，全部为公务用车运行维护支出，主要用于公务用车燃料费、维修费、保险费等开支，本年度无公务用车购置；公务接待费支出0.36万元，较上年减少1.80万元，同比下降83.5％，主要用于按规定开展的公务接待活动，严格控制接待标准与陪餐人数；本年度无因公出国（境）费支出。“三公”经费支出全部控制在预算额度内，压减成效显著。</w:t>
      </w:r>
    </w:p>
    <w:p w14:paraId="5018695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资金管理层面，基本支出严格执行部门预算管理制度，按照批复的科目、额度与用途使用，无预算不支出、超预算不支出。财务核算严格执行政府会计制度，实行国库集中支付管理，所有支出履行“经办人申报、科室负责人审核、财务复核、分管领导或主要领导审批”的分级审批程序，支出凭证合规完整，账务处理及时准确，会计资料齐全规范，确保基本支出管理规范、使用高效。</w:t>
      </w:r>
    </w:p>
    <w:p w14:paraId="2ED990F7">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5" w:name="heading_5"/>
      <w:r>
        <w:rPr>
          <w:rFonts w:hint="eastAsia"/>
          <w:color w:val="auto"/>
          <w:sz w:val="29"/>
          <w:szCs w:val="29"/>
          <w:lang w:eastAsia="zh-CN"/>
        </w:rPr>
        <w:t>（二）</w:t>
      </w:r>
      <w:r>
        <w:rPr>
          <w:color w:val="auto"/>
          <w:sz w:val="29"/>
          <w:szCs w:val="29"/>
        </w:rPr>
        <w:t>项目支出</w:t>
      </w:r>
      <w:bookmarkEnd w:id="5"/>
    </w:p>
    <w:p w14:paraId="1A1C23B3">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6" w:name="heading_6"/>
      <w:r>
        <w:rPr>
          <w:rFonts w:hint="eastAsia"/>
          <w:color w:val="auto"/>
          <w:sz w:val="29"/>
          <w:szCs w:val="29"/>
          <w:lang w:eastAsia="zh-CN"/>
        </w:rPr>
        <w:t>1.</w:t>
      </w:r>
      <w:r>
        <w:rPr>
          <w:rFonts w:hint="eastAsia" w:ascii="仿宋" w:hAnsi="仿宋" w:eastAsia="仿宋" w:cs="仿宋"/>
          <w:color w:val="auto"/>
          <w:sz w:val="29"/>
          <w:szCs w:val="29"/>
          <w:lang w:eastAsia="zh-CN"/>
        </w:rPr>
        <w:t xml:space="preserve"> </w:t>
      </w:r>
      <w:r>
        <w:rPr>
          <w:color w:val="auto"/>
          <w:sz w:val="29"/>
          <w:szCs w:val="29"/>
        </w:rPr>
        <w:t>项目资金安排落实情况</w:t>
      </w:r>
      <w:bookmarkEnd w:id="6"/>
    </w:p>
    <w:p w14:paraId="54FCCAE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度项目支出全年预算总额3034.06万元，实际执行2895.06万元，资金来源以一般公共预算财政拨款为主，辅以其他资金。全年共组织实施十余个大类项目，主要包括教育工作管理经费、考试考务职称评审等工作经费、全市语言文字工作经费、教育发展项目资金、高中阶段助学金、中职阶段奖助学金、中小学幼儿园教师“国培计划”专项资金、基础教育教学改革研究课题资金、教育综合发展专项资金、市教育局课题经费、保密室建设项目等，覆盖教育行政管理、办学条件改善、教育民生保障、教师队伍建设、教育教学改革、考试招生组织、安全保密建设等多个领域。</w:t>
      </w:r>
    </w:p>
    <w:p w14:paraId="75048C3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项目资金严格按照项目实施进度拨付，实行专款专用、专账核算，资金拨付流程与项目建设进度相匹配，保障各项目按计划启动与推进。对学生资助、教师培训、民生工程类重点项目，优先保障资金拨付，确保政策及时落地、群众及时受益。</w:t>
      </w:r>
    </w:p>
    <w:p w14:paraId="3694EE1B">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7" w:name="heading_7"/>
      <w:r>
        <w:rPr>
          <w:rFonts w:hint="eastAsia"/>
          <w:color w:val="auto"/>
          <w:sz w:val="29"/>
          <w:szCs w:val="29"/>
          <w:lang w:eastAsia="zh-CN"/>
        </w:rPr>
        <w:t>2.</w:t>
      </w:r>
      <w:r>
        <w:rPr>
          <w:rFonts w:hint="eastAsia" w:ascii="仿宋" w:hAnsi="仿宋" w:eastAsia="仿宋" w:cs="仿宋"/>
          <w:color w:val="auto"/>
          <w:sz w:val="29"/>
          <w:szCs w:val="29"/>
          <w:lang w:eastAsia="zh-CN"/>
        </w:rPr>
        <w:t xml:space="preserve"> </w:t>
      </w:r>
      <w:r>
        <w:rPr>
          <w:color w:val="auto"/>
          <w:sz w:val="29"/>
          <w:szCs w:val="29"/>
        </w:rPr>
        <w:t>项目资金实际使用情况</w:t>
      </w:r>
      <w:bookmarkEnd w:id="7"/>
    </w:p>
    <w:p w14:paraId="4AB9275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教育工作管理经费项目全年实际支出163.25万元，主要用于机关日常运行保障、教研教改、教育督导、“双减”工作推进、教师招聘组织等方面支出，支撑机关日常管理与教育业务统筹开展。</w:t>
      </w:r>
    </w:p>
    <w:p w14:paraId="67BBEC7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考试考务职称评审等工作经费项目全年实际支出47.83万元，主要用于高考、学业水平考试、中考、教师资格考试等各类国家教育考试组织实施，以及教师职称评审工作开展，保障考试安全平稳、评审规范有序。</w:t>
      </w:r>
    </w:p>
    <w:p w14:paraId="0AA8FB3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发展项目资金全年实际支出833.55万元，其中基础教育类221.04万元、中职教育类612.51万元，主要用于支持全市基础教育和职业教育办学条件改善、教育装备升级、信息化建设、学校建设等，助力重点教育项目落地。</w:t>
      </w:r>
    </w:p>
    <w:p w14:paraId="4C80931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学生资助类项目全年累计支出1531.27万元，其中高中助学金市级资金35.39万元、普通高中国家助学金4.99万元、提前下达高中学生助学金中央资金378.83万元、中职奖助学金市级资金6.78万元、中职学生奖助学金省级资金34.87万元、中职学生奖助学金中央资金438.28万元、提前下达中职学生奖助学金631.93万元，资金全部按资助政策精准发放至符合条件的学生手中，保障家庭经济困难学生顺利就学。</w:t>
      </w:r>
    </w:p>
    <w:p w14:paraId="5439FEC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教师培训类项目中，提前下达中小学幼儿园教师“国培计划”中央专项资金实际支出128.45万元，专项用于全市中小学幼儿园教师国家级培训项目实施，提升教师专业能力。</w:t>
      </w:r>
    </w:p>
    <w:p w14:paraId="71EB7FC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其他专项项目方面，基础教育教学改革研究课题资金支出1.47万元，教育综合发展专项资金支出6.47万元，市教育局课题经费支出8.00万元，分别用于教育教学研究、体卫艺与国防教育、民办教育发展、教育科研等专项工作；市教育局保密室尾款项目支出139.00万元，用于保密设施建设升级，提升教育考试与涉密工作安全保障能力。</w:t>
      </w:r>
    </w:p>
    <w:p w14:paraId="299B0787">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8" w:name="heading_8"/>
      <w:r>
        <w:rPr>
          <w:rFonts w:hint="eastAsia"/>
          <w:color w:val="auto"/>
          <w:sz w:val="29"/>
          <w:szCs w:val="29"/>
          <w:lang w:eastAsia="zh-CN"/>
        </w:rPr>
        <w:t>3.</w:t>
      </w:r>
      <w:r>
        <w:rPr>
          <w:rFonts w:hint="eastAsia" w:ascii="仿宋" w:hAnsi="仿宋" w:eastAsia="仿宋" w:cs="仿宋"/>
          <w:color w:val="auto"/>
          <w:sz w:val="29"/>
          <w:szCs w:val="29"/>
          <w:lang w:eastAsia="zh-CN"/>
        </w:rPr>
        <w:t xml:space="preserve"> </w:t>
      </w:r>
      <w:r>
        <w:rPr>
          <w:color w:val="auto"/>
          <w:sz w:val="29"/>
          <w:szCs w:val="29"/>
        </w:rPr>
        <w:t>项目资金管理情况</w:t>
      </w:r>
      <w:bookmarkEnd w:id="8"/>
    </w:p>
    <w:p w14:paraId="5B45979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建立健全项目资金管理制度体系，严格执行财政专项资金管理、国库集中支付、政府采购等相关规定。项目资金实行专项管理、专款专用，严禁截留、挤占、挪用，资金支付严格对应项目内容与预算用途。资金支付严格履行审批程序，根据项目实施进度、合同约定与验收证明，凭合规票据办理支付，大额资金支出实行集体研究决策。</w:t>
      </w:r>
    </w:p>
    <w:p w14:paraId="6A0F7B51">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定期开展项目资金监督检查，联合纪检监察、审计等部门开展专项审计与督查，重点加强学生资助、食堂管理、教育收费等民生领域资金监管。全年通过中小学食堂管理绩效审计抽查学校273所，整改问题85个，整改资金46.43万元；教育乱收费专项整治清退违规资金302.55万元，及时纠正资金使用不规范问题，保障项目资金安全、规范、高效运行。</w:t>
      </w:r>
    </w:p>
    <w:p w14:paraId="6B472276">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9" w:name="heading_9"/>
      <w:r>
        <w:rPr>
          <w:rFonts w:hint="eastAsia"/>
          <w:color w:val="auto"/>
          <w:sz w:val="29"/>
          <w:szCs w:val="29"/>
          <w:lang w:eastAsia="zh-CN"/>
        </w:rPr>
        <w:t>三、</w:t>
      </w:r>
      <w:r>
        <w:rPr>
          <w:color w:val="auto"/>
          <w:sz w:val="29"/>
          <w:szCs w:val="29"/>
        </w:rPr>
        <w:t>项目组织实施情况</w:t>
      </w:r>
      <w:bookmarkEnd w:id="9"/>
    </w:p>
    <w:p w14:paraId="57674155">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10" w:name="heading_10"/>
      <w:r>
        <w:rPr>
          <w:rFonts w:hint="eastAsia"/>
          <w:color w:val="auto"/>
          <w:sz w:val="29"/>
          <w:szCs w:val="29"/>
          <w:lang w:eastAsia="zh-CN"/>
        </w:rPr>
        <w:t>（一）</w:t>
      </w:r>
      <w:r>
        <w:rPr>
          <w:color w:val="auto"/>
          <w:sz w:val="29"/>
          <w:szCs w:val="29"/>
        </w:rPr>
        <w:t>项目组织情况</w:t>
      </w:r>
      <w:bookmarkEnd w:id="10"/>
    </w:p>
    <w:p w14:paraId="3FBAB22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各类项目严格按照“规划立项—方案编制—政府采购—组织实施—过程监管—竣工验收—资金拨付—绩效评价”的规范流程推进实施。</w:t>
      </w:r>
      <w:r>
        <w:rPr>
          <w:rFonts w:ascii="Times New Roman" w:hAnsi="Times New Roman" w:eastAsia="仿宋_GB2312" w:cs="仿宋_GB2312"/>
          <w:color w:val="auto"/>
          <w:sz w:val="29"/>
          <w:szCs w:val="29"/>
        </w:rPr>
        <w:br w:type="textWrapping"/>
      </w:r>
      <w:r>
        <w:rPr>
          <w:rFonts w:ascii="Times New Roman" w:hAnsi="Times New Roman" w:eastAsia="仿宋_GB2312" w:cs="仿宋_GB2312"/>
          <w:color w:val="auto"/>
          <w:sz w:val="29"/>
          <w:szCs w:val="29"/>
        </w:rPr>
        <w:t>立项规划阶段，紧扣全市教育发展总体规划与年度重点任务，结合各县市区、各业务科室申报需求，筛选确定年度项目清单，编制项目实施方案，明确建设内容、投资规模、完成时限与责任主体，按规定程序完成立项审批。重大基建、采购类项目开展前期调研论证，确保项目符合实际需求、科学可行。</w:t>
      </w:r>
    </w:p>
    <w:p w14:paraId="3B05678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采购实施阶段，严格执行政府采购与招投标法律法规，达到采购限额标准的工程、货物、服务类项目，全部通过公开招标、竞争性磋商、询价等法定方式实施，择优选择实施单位与供应商。采购文件编制、专家抽取、开标评标等环节严格遵守程序，全程接受监督，确保公平公正公开。</w:t>
      </w:r>
    </w:p>
    <w:p w14:paraId="4C9FE1D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建设实施阶段，项目实施单位严格按照建设方案、技术标准与合同约定组织施工供货，各业务主管科室定期开展现场调度与技术指导，及时协调解决困难问题。对乡村学校办学条件改善、实验考场建设、电脑配置等民生实事项目，实行月度调度、季度通报，压实工作责任，推动项目提速增效。</w:t>
      </w:r>
    </w:p>
    <w:p w14:paraId="239E05A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竣工验收阶段，项目完工后由牵头科室联合业务、财务、技术专家组成验收组，对照建设标准与合同要求开展竣工验收，出具验收意见。验收合格项目按程序办理资金结算与资产交付；验收不合格项目责令限期整改，重新验收。2025年，151所乡村义务教育学校办学条件提升工程全部完工验收；13所县域普通高中标准化建设、21所乡镇标准化寄宿制学校改扩建全部完成；33所中小学食堂重点建设项目全部完工；195个初中实验操作考试考场全部建成并通过验收；义务教育学校补充配置电脑29528台全部到位投用；278个信息科技中考考点、299个考场全部建设达标，保障首次全省统考顺利实施。</w:t>
      </w:r>
    </w:p>
    <w:p w14:paraId="147AF86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项目调整严格执行变更审批制度，确需调整内容与规模的，按原审批程序报批，全年未发生重大项目调整事项。</w:t>
      </w:r>
    </w:p>
    <w:p w14:paraId="54C16D2B">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11" w:name="heading_11"/>
      <w:r>
        <w:rPr>
          <w:rFonts w:hint="eastAsia"/>
          <w:color w:val="auto"/>
          <w:sz w:val="29"/>
          <w:szCs w:val="29"/>
          <w:lang w:eastAsia="zh-CN"/>
        </w:rPr>
        <w:t>（二）</w:t>
      </w:r>
      <w:r>
        <w:rPr>
          <w:color w:val="auto"/>
          <w:sz w:val="29"/>
          <w:szCs w:val="29"/>
        </w:rPr>
        <w:t>项目管理情况</w:t>
      </w:r>
      <w:bookmarkEnd w:id="11"/>
    </w:p>
    <w:p w14:paraId="73DE6BCC">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12" w:name="heading_12"/>
      <w:r>
        <w:rPr>
          <w:rFonts w:hint="eastAsia"/>
          <w:color w:val="auto"/>
          <w:sz w:val="29"/>
          <w:szCs w:val="29"/>
          <w:lang w:eastAsia="zh-CN"/>
        </w:rPr>
        <w:t>1.</w:t>
      </w:r>
      <w:r>
        <w:rPr>
          <w:rFonts w:hint="eastAsia" w:ascii="仿宋" w:hAnsi="仿宋" w:eastAsia="仿宋" w:cs="仿宋"/>
          <w:color w:val="auto"/>
          <w:sz w:val="29"/>
          <w:szCs w:val="29"/>
          <w:lang w:eastAsia="zh-CN"/>
        </w:rPr>
        <w:t xml:space="preserve"> </w:t>
      </w:r>
      <w:r>
        <w:rPr>
          <w:color w:val="auto"/>
          <w:sz w:val="29"/>
          <w:szCs w:val="29"/>
        </w:rPr>
        <w:t>项目管理制度建设</w:t>
      </w:r>
      <w:bookmarkEnd w:id="12"/>
    </w:p>
    <w:p w14:paraId="13EC97E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建立覆盖项目全生命周期的管理制度体系，制定完善教育项目建设、专项资金管理、政府采购、项目验收、绩效评价等一系列制度办法，为项目规范实施提供制度保障。针对校外培训监管、校园安全、学生资助等专项工作，出台相应管理细则与操作流程。针对学校内部督导，研制印发《中小学校内部督导操作指南（试行）》《中小学校内部督导机制建设指南（试行）》，为基层项目管理提供系统指导，实现项目管理有章可循、规范运行。</w:t>
      </w:r>
    </w:p>
    <w:p w14:paraId="64E25C66">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13" w:name="heading_13"/>
      <w:r>
        <w:rPr>
          <w:rFonts w:hint="eastAsia"/>
          <w:color w:val="auto"/>
          <w:sz w:val="29"/>
          <w:szCs w:val="29"/>
          <w:lang w:eastAsia="zh-CN"/>
        </w:rPr>
        <w:t>2.</w:t>
      </w:r>
      <w:r>
        <w:rPr>
          <w:rFonts w:hint="eastAsia" w:ascii="仿宋" w:hAnsi="仿宋" w:eastAsia="仿宋" w:cs="仿宋"/>
          <w:color w:val="auto"/>
          <w:sz w:val="29"/>
          <w:szCs w:val="29"/>
          <w:lang w:eastAsia="zh-CN"/>
        </w:rPr>
        <w:t xml:space="preserve"> </w:t>
      </w:r>
      <w:r>
        <w:rPr>
          <w:color w:val="auto"/>
          <w:sz w:val="29"/>
          <w:szCs w:val="29"/>
        </w:rPr>
        <w:t>日常检查监督管理</w:t>
      </w:r>
      <w:bookmarkEnd w:id="13"/>
    </w:p>
    <w:p w14:paraId="21F1659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构建多层次、全方位项目监管体系，实行日常调度与专项督查结合、业务指导与纪律监督并重的监管模式。</w:t>
      </w:r>
    </w:p>
    <w:p w14:paraId="5A32E06B">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9"/>
          <w:rFonts w:hint="eastAsia"/>
          <w:color w:val="auto"/>
          <w:sz w:val="29"/>
          <w:szCs w:val="29"/>
          <w:lang w:eastAsia="zh-CN"/>
        </w:rPr>
        <w:t>（1）</w:t>
      </w:r>
      <w:r>
        <w:rPr>
          <w:rStyle w:val="19"/>
          <w:color w:val="auto"/>
          <w:sz w:val="29"/>
          <w:szCs w:val="29"/>
        </w:rPr>
        <w:t>日常调度监管</w:t>
      </w:r>
      <w:r>
        <w:rPr>
          <w:rFonts w:ascii="Times New Roman" w:hAnsi="Times New Roman" w:eastAsia="仿宋_GB2312" w:cs="仿宋_GB2312"/>
          <w:color w:val="auto"/>
          <w:sz w:val="29"/>
          <w:szCs w:val="29"/>
        </w:rPr>
        <w:t>。各牵头科室建立项目进度台账，每月调度推进情况，及时掌握进度，督促滞后项目加快实施。全年通过月度重点工作清单督办教育重点任务167项，推动各项任务落地。</w:t>
      </w:r>
    </w:p>
    <w:p w14:paraId="616380D0">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9"/>
          <w:rFonts w:hint="eastAsia"/>
          <w:color w:val="auto"/>
          <w:sz w:val="29"/>
          <w:szCs w:val="29"/>
          <w:lang w:eastAsia="zh-CN"/>
        </w:rPr>
        <w:t>（2）</w:t>
      </w:r>
      <w:r>
        <w:rPr>
          <w:rStyle w:val="19"/>
          <w:color w:val="auto"/>
          <w:sz w:val="29"/>
          <w:szCs w:val="29"/>
        </w:rPr>
        <w:t>专项督导检查</w:t>
      </w:r>
      <w:r>
        <w:rPr>
          <w:rFonts w:ascii="Times New Roman" w:hAnsi="Times New Roman" w:eastAsia="仿宋_GB2312" w:cs="仿宋_GB2312"/>
          <w:color w:val="auto"/>
          <w:sz w:val="29"/>
          <w:szCs w:val="29"/>
        </w:rPr>
        <w:t>。将教育重点项目纳入县市区政府履行教育职责督导、春秋季开学督查重要内容，开展专项督查，对发现问题分县市区下发交办函，限期整改销号。全年开展5轮全覆盖督查，下发交办函136份，推动整改问题隐患900余条。</w:t>
      </w:r>
    </w:p>
    <w:p w14:paraId="22F3C86E">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9"/>
          <w:rFonts w:hint="eastAsia"/>
          <w:color w:val="auto"/>
          <w:sz w:val="29"/>
          <w:szCs w:val="29"/>
          <w:lang w:eastAsia="zh-CN"/>
        </w:rPr>
        <w:t>（3）</w:t>
      </w:r>
      <w:r>
        <w:rPr>
          <w:rStyle w:val="19"/>
          <w:color w:val="auto"/>
          <w:sz w:val="29"/>
          <w:szCs w:val="29"/>
        </w:rPr>
        <w:t>专业技术监管</w:t>
      </w:r>
      <w:r>
        <w:rPr>
          <w:rFonts w:ascii="Times New Roman" w:hAnsi="Times New Roman" w:eastAsia="仿宋_GB2312" w:cs="仿宋_GB2312"/>
          <w:color w:val="auto"/>
          <w:sz w:val="29"/>
          <w:szCs w:val="29"/>
        </w:rPr>
        <w:t>。教育装备、信息化、基建等专业项目，由对应业务中心全程提供技术指导与过程监管，对设备安装、系统调试、工程施工等环节全程跟进，确保技术参数达标、功能满足需求。对实验考场、信息科技考点等专业项目，组织专项培训与现场指导，保障建设标准。</w:t>
      </w:r>
    </w:p>
    <w:p w14:paraId="11988DA7">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9"/>
          <w:rFonts w:hint="eastAsia"/>
          <w:color w:val="auto"/>
          <w:sz w:val="29"/>
          <w:szCs w:val="29"/>
          <w:lang w:eastAsia="zh-CN"/>
        </w:rPr>
        <w:t>（4）</w:t>
      </w:r>
      <w:r>
        <w:rPr>
          <w:rStyle w:val="19"/>
          <w:color w:val="auto"/>
          <w:sz w:val="29"/>
          <w:szCs w:val="29"/>
        </w:rPr>
        <w:t>纪检审计监督</w:t>
      </w:r>
      <w:r>
        <w:rPr>
          <w:rFonts w:ascii="Times New Roman" w:hAnsi="Times New Roman" w:eastAsia="仿宋_GB2312" w:cs="仿宋_GB2312"/>
          <w:color w:val="auto"/>
          <w:sz w:val="29"/>
          <w:szCs w:val="29"/>
        </w:rPr>
        <w:t>。机关纪委对项目招投标、资金支付、验收等关键环节开展嵌入式监督，全程参与重点项目评审验收，防范廉政风险。联合审计部门开展资金专项审计，对民生领域项目开展专项整治与执纪问责，移送问题线索，严肃查处违规行为，保障项目规范实施。</w:t>
      </w:r>
    </w:p>
    <w:p w14:paraId="36779CDE">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14" w:name="heading_14"/>
      <w:r>
        <w:rPr>
          <w:rFonts w:hint="eastAsia"/>
          <w:color w:val="auto"/>
          <w:sz w:val="29"/>
          <w:szCs w:val="29"/>
          <w:lang w:eastAsia="zh-CN"/>
        </w:rPr>
        <w:t>四、</w:t>
      </w:r>
      <w:r>
        <w:rPr>
          <w:color w:val="auto"/>
          <w:sz w:val="29"/>
          <w:szCs w:val="29"/>
        </w:rPr>
        <w:t>资产管理情况</w:t>
      </w:r>
      <w:bookmarkEnd w:id="14"/>
    </w:p>
    <w:p w14:paraId="5AE0CA76">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15" w:name="heading_15"/>
      <w:r>
        <w:rPr>
          <w:rFonts w:hint="eastAsia"/>
          <w:color w:val="auto"/>
          <w:sz w:val="29"/>
          <w:szCs w:val="29"/>
          <w:lang w:eastAsia="zh-CN"/>
        </w:rPr>
        <w:t>（一）</w:t>
      </w:r>
      <w:r>
        <w:rPr>
          <w:color w:val="auto"/>
          <w:sz w:val="29"/>
          <w:szCs w:val="29"/>
        </w:rPr>
        <w:t>资产管理制度建设</w:t>
      </w:r>
      <w:bookmarkEnd w:id="15"/>
    </w:p>
    <w:p w14:paraId="54A33FB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严格执行行政事业单位国有资产管理规定，建立健全资产配置、使用、处置全流程管理制度，明确资产管理职责，规范管理流程。制定完善固定资产管理、政府采购管理、资产处置审批等办法，实行“统一领导、归口管理、分级负责、责任到人”的资产管理机制，财务部门负责资产价值核算与综合管理，各业务科室负责所属资产日常使用与保管，确保资产安全完整、高效利用。严格执行资产配置标准，优先保障履职基本需要，与单位职能、人员编制相匹配，严禁超标准配置资产。</w:t>
      </w:r>
    </w:p>
    <w:p w14:paraId="0EFB2FA7">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16" w:name="heading_16"/>
      <w:r>
        <w:rPr>
          <w:rFonts w:hint="eastAsia"/>
          <w:color w:val="auto"/>
          <w:sz w:val="29"/>
          <w:szCs w:val="29"/>
          <w:lang w:eastAsia="zh-CN"/>
        </w:rPr>
        <w:t>（二）</w:t>
      </w:r>
      <w:r>
        <w:rPr>
          <w:color w:val="auto"/>
          <w:sz w:val="29"/>
          <w:szCs w:val="29"/>
        </w:rPr>
        <w:t>资产管理措施</w:t>
      </w:r>
      <w:bookmarkEnd w:id="16"/>
    </w:p>
    <w:p w14:paraId="35252891">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建立固定资产明细台账，对房屋、车辆、通用设备、专用设备等各类资产登记造册，做到账账相符、账实相符。定期开展资产清查盘点，每年至少组织一次全面资产清查，及时掌握资产变动情况，对盘盈盘亏资产按规定程序处理。加强资产日常使用管理，落实使用责任人，做好日常维护保养，延长资产使用寿命。严格资产处置管理，资产报废、调拨、转让等事项严格履行审批程序，经专业鉴定、集体研究后按权限报批，处置收入严格按非税收入管理规定上缴国库。</w:t>
      </w:r>
    </w:p>
    <w:p w14:paraId="4F38C974">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17" w:name="heading_17"/>
      <w:r>
        <w:rPr>
          <w:rFonts w:hint="eastAsia"/>
          <w:color w:val="auto"/>
          <w:sz w:val="29"/>
          <w:szCs w:val="29"/>
          <w:lang w:eastAsia="zh-CN"/>
        </w:rPr>
        <w:t>（三）</w:t>
      </w:r>
      <w:r>
        <w:rPr>
          <w:color w:val="auto"/>
          <w:sz w:val="29"/>
          <w:szCs w:val="29"/>
        </w:rPr>
        <w:t>资产配置与处置</w:t>
      </w:r>
      <w:bookmarkEnd w:id="17"/>
    </w:p>
    <w:p w14:paraId="21D38C4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截至2025年末，部门固定资产中房屋账面价值142.37万元，对应面积6863平方米；车辆账面价值38.66万元，共2辆，其中一般公务用车1辆、其他用车1辆。单位价值50万元以上通用设备0台（套），单价100万元以上专用设备0台（套）。</w:t>
      </w:r>
    </w:p>
    <w:p w14:paraId="4E6B6BF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度严格按照政府采购预算实施资产采购，政府采购预算总额30万元，全部为货物类采购，主要用于办公设备购置，采购过程严格执行法定程序，合规高效。全年无新增车辆，无新增50万元以上通用设备与专用设备。资产处置严格按规定程序办理，无违规处置情况。通过规范资产管理，资产使用效益持续提升，有效保障了各项工作正常开展。</w:t>
      </w:r>
    </w:p>
    <w:p w14:paraId="50F8ABC0">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18" w:name="heading_18"/>
      <w:r>
        <w:rPr>
          <w:rFonts w:hint="eastAsia"/>
          <w:color w:val="auto"/>
          <w:sz w:val="29"/>
          <w:szCs w:val="29"/>
          <w:lang w:eastAsia="zh-CN"/>
        </w:rPr>
        <w:t>五、</w:t>
      </w:r>
      <w:r>
        <w:rPr>
          <w:color w:val="auto"/>
          <w:sz w:val="29"/>
          <w:szCs w:val="29"/>
        </w:rPr>
        <w:t>政府性基金预算支出情况</w:t>
      </w:r>
      <w:bookmarkEnd w:id="18"/>
    </w:p>
    <w:p w14:paraId="4859056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2025年度本部门无政府性基金预算拨款收入，未安排政府性基金预算支出。</w:t>
      </w:r>
    </w:p>
    <w:p w14:paraId="63BCB5B9">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19" w:name="heading_19"/>
      <w:r>
        <w:rPr>
          <w:rFonts w:hint="eastAsia"/>
          <w:color w:val="auto"/>
          <w:sz w:val="29"/>
          <w:szCs w:val="29"/>
          <w:lang w:eastAsia="zh-CN"/>
        </w:rPr>
        <w:t>六、</w:t>
      </w:r>
      <w:r>
        <w:rPr>
          <w:color w:val="auto"/>
          <w:sz w:val="29"/>
          <w:szCs w:val="29"/>
        </w:rPr>
        <w:t>国有资本经营预算支出情况</w:t>
      </w:r>
      <w:bookmarkEnd w:id="19"/>
    </w:p>
    <w:p w14:paraId="5A5AE0B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2025年度本部门无国有资本经营预算拨款收入，未安排国有资本经营预算支出。</w:t>
      </w:r>
    </w:p>
    <w:p w14:paraId="61CFE659">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20" w:name="heading_20"/>
      <w:r>
        <w:rPr>
          <w:rFonts w:hint="eastAsia"/>
          <w:color w:val="auto"/>
          <w:sz w:val="29"/>
          <w:szCs w:val="29"/>
          <w:lang w:eastAsia="zh-CN"/>
        </w:rPr>
        <w:t>七、</w:t>
      </w:r>
      <w:r>
        <w:rPr>
          <w:color w:val="auto"/>
          <w:sz w:val="29"/>
          <w:szCs w:val="29"/>
        </w:rPr>
        <w:t>社会保险基金预算支出情况</w:t>
      </w:r>
      <w:bookmarkEnd w:id="20"/>
    </w:p>
    <w:p w14:paraId="49B6CE4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2025年度本部门无社会保险基金预算拨款收入，未安排社会保险基金预算支出。</w:t>
      </w:r>
    </w:p>
    <w:p w14:paraId="7599F5B7">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21" w:name="heading_21"/>
      <w:r>
        <w:rPr>
          <w:rFonts w:hint="eastAsia"/>
          <w:color w:val="auto"/>
          <w:sz w:val="29"/>
          <w:szCs w:val="29"/>
          <w:lang w:eastAsia="zh-CN"/>
        </w:rPr>
        <w:t>八、</w:t>
      </w:r>
      <w:r>
        <w:rPr>
          <w:color w:val="auto"/>
          <w:sz w:val="29"/>
          <w:szCs w:val="29"/>
        </w:rPr>
        <w:t>部门整体支出绩效情况</w:t>
      </w:r>
      <w:bookmarkEnd w:id="21"/>
    </w:p>
    <w:p w14:paraId="7E37795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怀化市教育局紧紧围绕教育强市建设和五省边际区域性教育中心建设总体目标，严格执行部门预算，规范资金使用管理，全力推进各项教育工作落地见效，部门整体支出绩效良好，各项重点任务圆满完成，教育事业高质量发展取得显著成效。全年预算执行率92.30％，各项产出指标基本完成，效益目标充分实现，服务对象满意度保持较高水平。</w:t>
      </w:r>
    </w:p>
    <w:p w14:paraId="31FD22EA">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22" w:name="heading_22"/>
      <w:r>
        <w:rPr>
          <w:rFonts w:hint="eastAsia"/>
          <w:color w:val="auto"/>
          <w:sz w:val="29"/>
          <w:szCs w:val="29"/>
          <w:lang w:eastAsia="zh-CN"/>
        </w:rPr>
        <w:t>（一）</w:t>
      </w:r>
      <w:r>
        <w:rPr>
          <w:color w:val="auto"/>
          <w:sz w:val="29"/>
          <w:szCs w:val="29"/>
        </w:rPr>
        <w:t>运行成本控制成效良好</w:t>
      </w:r>
      <w:bookmarkEnd w:id="22"/>
    </w:p>
    <w:p w14:paraId="6A18474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严格落实厉行节约、过“紧日子”要求，从严控制一般性支出，优化支出结构，保障重点领域投入，运行成本得到有效控制。全年一般公共预算基本支出严格控制在预算额度内，公用经费支出较上年下降9.6％，“三公”经费支出较上年下降23.1％，其中公务接待费下降83.5％，会议费支出较上年下降100％，培训费支出较上年下降31.5％，各项压减指标均达到预期目标。项目支出坚持“精打细算、量力而行”，通过优化建设方案、规范采购流程、加强过程管控等方式控制建设成本，优先保障民生项目、重点项目资金需求，资金使用经济性不断提升。全年项目支出均控制在年度预算范围内，无超预算、超标准开支情况，财政资金使用效益持续提升。</w:t>
      </w:r>
    </w:p>
    <w:p w14:paraId="2374554E">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23" w:name="heading_23"/>
      <w:r>
        <w:rPr>
          <w:rFonts w:hint="eastAsia"/>
          <w:color w:val="auto"/>
          <w:sz w:val="29"/>
          <w:szCs w:val="29"/>
          <w:lang w:eastAsia="zh-CN"/>
        </w:rPr>
        <w:t>（二）</w:t>
      </w:r>
      <w:r>
        <w:rPr>
          <w:color w:val="auto"/>
          <w:sz w:val="29"/>
          <w:szCs w:val="29"/>
        </w:rPr>
        <w:t>管理效率持续提升</w:t>
      </w:r>
      <w:bookmarkEnd w:id="23"/>
    </w:p>
    <w:p w14:paraId="0C9327B0">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24" w:name="heading_24"/>
      <w:r>
        <w:rPr>
          <w:rFonts w:hint="eastAsia"/>
          <w:color w:val="auto"/>
          <w:sz w:val="29"/>
          <w:szCs w:val="29"/>
          <w:lang w:eastAsia="zh-CN"/>
        </w:rPr>
        <w:t>1.</w:t>
      </w:r>
      <w:r>
        <w:rPr>
          <w:rFonts w:hint="eastAsia" w:ascii="仿宋" w:hAnsi="仿宋" w:eastAsia="仿宋" w:cs="仿宋"/>
          <w:color w:val="auto"/>
          <w:sz w:val="29"/>
          <w:szCs w:val="29"/>
          <w:lang w:eastAsia="zh-CN"/>
        </w:rPr>
        <w:t xml:space="preserve"> </w:t>
      </w:r>
      <w:r>
        <w:rPr>
          <w:color w:val="auto"/>
          <w:sz w:val="29"/>
          <w:szCs w:val="29"/>
        </w:rPr>
        <w:t>行政管理效能不断增强</w:t>
      </w:r>
      <w:bookmarkEnd w:id="24"/>
    </w:p>
    <w:p w14:paraId="14F4FFF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办公室充分发挥运转枢纽作用，构建“清单管理、闭环落实”的督查督办体系，以月度重点工作清单为抓手，全年制发清单12份，督办完成重点任务167项，确保各项决策部署高效落地。全面启用“湘办通”数字化办公平台，实现公文流转、审批、归档全流程线上化、数字化，文件处理速度与办公效率显著提升。全年处理各类密级文件308份、内部文件260份、一般性文件1839份，通过公文传输系统发文487份，实现“零积压、零失误、零泄密”。高质量办结人大代表建议25件、政协提案58件，办理满意率达100％。精心组织保障各类会议700余场，均实现“零差错、高质量”保障。宣传工作成效突出，市级以上新闻媒体发稿700余篇，稳居市州前三名，“微言怀化教育”订阅量超81万人，保持市直部门第一大官微地位，累计发布720期，阅读量突破8160万。</w:t>
      </w:r>
    </w:p>
    <w:p w14:paraId="7702DD80">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25" w:name="heading_25"/>
      <w:r>
        <w:rPr>
          <w:rFonts w:hint="eastAsia"/>
          <w:color w:val="auto"/>
          <w:sz w:val="29"/>
          <w:szCs w:val="29"/>
          <w:lang w:eastAsia="zh-CN"/>
        </w:rPr>
        <w:t>2.</w:t>
      </w:r>
      <w:r>
        <w:rPr>
          <w:rFonts w:hint="eastAsia" w:ascii="仿宋" w:hAnsi="仿宋" w:eastAsia="仿宋" w:cs="仿宋"/>
          <w:color w:val="auto"/>
          <w:sz w:val="29"/>
          <w:szCs w:val="29"/>
          <w:lang w:eastAsia="zh-CN"/>
        </w:rPr>
        <w:t xml:space="preserve"> </w:t>
      </w:r>
      <w:r>
        <w:rPr>
          <w:color w:val="auto"/>
          <w:sz w:val="29"/>
          <w:szCs w:val="29"/>
        </w:rPr>
        <w:t>财务管理规范高效</w:t>
      </w:r>
      <w:bookmarkEnd w:id="25"/>
    </w:p>
    <w:p w14:paraId="0F09677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严格执行国库集中支付制度，资金拨付流程规范，拨付进度与项目进度基本匹配，无资金滞留、拨付不及时情况。会计核算规范准确，账务处理及时，会计凭证、账簿、报表等会计资料完整规范。内部审计作用充分发挥，全年组建23个审计组，安排80名审计人员，聘请2所会计师事务所，全面开展中小学食堂管理绩效审计，抽查学校273所，实现营改计划学校专项资金审计全覆盖，审计发现的85个问题全部整改到位，整改资金46.43万元。统筹协调市审计局历年审计发现问题持续整改，4个遗留问题基本整改到位。教育乱收费专项整治深入推进，全年核查投诉线索26件，清退违规资金302.55万元，教育收费持续规范。</w:t>
      </w:r>
    </w:p>
    <w:p w14:paraId="75F5246F">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26" w:name="heading_26"/>
      <w:r>
        <w:rPr>
          <w:rFonts w:hint="eastAsia"/>
          <w:color w:val="auto"/>
          <w:sz w:val="29"/>
          <w:szCs w:val="29"/>
          <w:lang w:eastAsia="zh-CN"/>
        </w:rPr>
        <w:t>3.</w:t>
      </w:r>
      <w:r>
        <w:rPr>
          <w:rFonts w:hint="eastAsia" w:ascii="仿宋" w:hAnsi="仿宋" w:eastAsia="仿宋" w:cs="仿宋"/>
          <w:color w:val="auto"/>
          <w:sz w:val="29"/>
          <w:szCs w:val="29"/>
          <w:lang w:eastAsia="zh-CN"/>
        </w:rPr>
        <w:t xml:space="preserve"> </w:t>
      </w:r>
      <w:r>
        <w:rPr>
          <w:color w:val="auto"/>
          <w:sz w:val="29"/>
          <w:szCs w:val="29"/>
        </w:rPr>
        <w:t>督导体系持续完善</w:t>
      </w:r>
      <w:bookmarkEnd w:id="26"/>
    </w:p>
    <w:p w14:paraId="645A79B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深化教育督导体制机制改革，在全省首创研制印发《中小学校内部督导操作指南（试行）》《中小学校内部督导机制建设指南（试行）》，为基础教育学校开展内部督导提供系统依据。全市594所公办中小学中，446所独立设置督导室，形成市、县、责任区和学校四级教育督导体系，打通教育督导“最后一公里”。完善市直督学责任区建设，18所市直学校设置4个督学责任区，配备4名专职责任督学，实现挂牌督导全覆盖。督导队伍持续建强，举办义务教育优质均衡发展及学前教育普及普惠研讨班，培训96人次，督导人员履职能力不断提升。怀化教育督导改革经验被《湖南教育》长篇幅推介，影响力持续扩大。</w:t>
      </w:r>
    </w:p>
    <w:p w14:paraId="65612D32">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27" w:name="heading_27"/>
      <w:r>
        <w:rPr>
          <w:rFonts w:hint="eastAsia"/>
          <w:color w:val="auto"/>
          <w:sz w:val="29"/>
          <w:szCs w:val="29"/>
          <w:lang w:eastAsia="zh-CN"/>
        </w:rPr>
        <w:t>（三）</w:t>
      </w:r>
      <w:r>
        <w:rPr>
          <w:color w:val="auto"/>
          <w:sz w:val="29"/>
          <w:szCs w:val="29"/>
        </w:rPr>
        <w:t>履职效能全面彰显</w:t>
      </w:r>
      <w:bookmarkEnd w:id="27"/>
    </w:p>
    <w:p w14:paraId="47094B7B">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28" w:name="heading_28"/>
      <w:r>
        <w:rPr>
          <w:rFonts w:hint="eastAsia"/>
          <w:color w:val="auto"/>
          <w:sz w:val="29"/>
          <w:szCs w:val="29"/>
          <w:lang w:eastAsia="zh-CN"/>
        </w:rPr>
        <w:t>1.</w:t>
      </w:r>
      <w:r>
        <w:rPr>
          <w:rFonts w:hint="eastAsia" w:ascii="仿宋" w:hAnsi="仿宋" w:eastAsia="仿宋" w:cs="仿宋"/>
          <w:color w:val="auto"/>
          <w:sz w:val="29"/>
          <w:szCs w:val="29"/>
          <w:lang w:eastAsia="zh-CN"/>
        </w:rPr>
        <w:t xml:space="preserve"> </w:t>
      </w:r>
      <w:r>
        <w:rPr>
          <w:color w:val="auto"/>
          <w:sz w:val="29"/>
          <w:szCs w:val="29"/>
        </w:rPr>
        <w:t>党建引领作用充分发挥</w:t>
      </w:r>
      <w:bookmarkEnd w:id="28"/>
    </w:p>
    <w:p w14:paraId="712E855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思想政治建设持续深化。严格落实“第一议题”制度，局党组理论学习中心组全年开展集中学习11次，举办教育系统处级干部读书班5期，发放理论书籍7500余册，党组理论学习经验在全市宣传工作座谈会上作典型发言，署名文章获多家平台推介。深入开展贯彻中央八项规定精神学习教育，为7006名党员配备学习必读书目，局领导班子查摆问题10个方面13种具体表现，强力推进校园餐、教辅征订等10余项专项整治，学习教育工作获市委两次点名表扬。“走找想促”活动成效显著，“以最严阳光招生优化教育生态”典型案例入选全省“金果子”汇编。意识形态工作责任制严格落实，大中小一体化思政教育扎实推进，“我的安江行”思政实践活动覆盖9个县市区4.35万名初二学生，安江研学基地获评国家级研学基地，获500万元资助。全年在省级以上媒体发稿2000余篇，微言怀化教育公众号关注量居市直单位第一、全省教育系统前三，全年未发生重大负面新闻。</w:t>
      </w:r>
    </w:p>
    <w:p w14:paraId="5650B7E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基层党组织建设持续夯实。实施党支部提质增效工程，完成机关党委、机关纪委换届和2个机关退休党支部、9所直属学校党组织换届补选，2个机关支部获评市直机关“先进基层党组织”。严把发展党员“入口关”，全年新发展预备党员878名，接收预备党员转正816名，保障了党员队伍先进性和纯洁性。举办各类党务培训班4期，参训学员499人。基层党建述职评议考核严格落实，局党组书记履行抓基层党建工作述职评议连续7年获评“好”等次。</w:t>
      </w:r>
    </w:p>
    <w:p w14:paraId="73DBEBF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党员先锋模范作用有效发挥。党员纪律持续从严，发展党员培训实行严格闭卷测试，6名人员因测试不及格暂缓发展，33名党员因无故缺勤被通报批评。党员志愿服务深入开展，教育系统党员参与公益募捐累计筹集善款18.6万余元，宏宇小学公益小天使志愿服务队获评全省“最佳志愿服务组织”。先进典型持续涌现，3名教师入选“怀化好人”，上榜人数居各县市区和行业系统首位。</w:t>
      </w:r>
    </w:p>
    <w:p w14:paraId="0B9CC7C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党建品牌建设成果丰硕。启动学校党建品牌建设三年行动计划，涌现出“石榴红・一家亲”“金穗红枫”“志愿红・公益行”等一批获全国、全省荣誉的“党建＋”品牌集群。“四抓四促”党建工作法等3项工作经验获红星网和《新怀化》推介，选送作品获全市理论微宣讲二等奖第一名、党员教育电视片观摩交流活动二等奖。党务管理持续规范，编制完成发展党员工作指导手册、基层党组织换届补选操作流程等两套党务指导用书，制作110套党务文书模板，实现党务工作操作规范化、指导精细化、规程标准化。</w:t>
      </w:r>
    </w:p>
    <w:p w14:paraId="119D1F36">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29" w:name="heading_29"/>
      <w:r>
        <w:rPr>
          <w:rFonts w:hint="eastAsia"/>
          <w:color w:val="auto"/>
          <w:sz w:val="29"/>
          <w:szCs w:val="29"/>
          <w:lang w:eastAsia="zh-CN"/>
        </w:rPr>
        <w:t>2.</w:t>
      </w:r>
      <w:r>
        <w:rPr>
          <w:rFonts w:hint="eastAsia" w:ascii="仿宋" w:hAnsi="仿宋" w:eastAsia="仿宋" w:cs="仿宋"/>
          <w:color w:val="auto"/>
          <w:sz w:val="29"/>
          <w:szCs w:val="29"/>
          <w:lang w:eastAsia="zh-CN"/>
        </w:rPr>
        <w:t xml:space="preserve"> </w:t>
      </w:r>
      <w:r>
        <w:rPr>
          <w:color w:val="auto"/>
          <w:sz w:val="29"/>
          <w:szCs w:val="29"/>
        </w:rPr>
        <w:t>基础教育质量稳步提升</w:t>
      </w:r>
      <w:bookmarkEnd w:id="29"/>
    </w:p>
    <w:p w14:paraId="000C8ED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基础教育综合改革深入推进。市委市政府印发《怀化市深化基础教育领域综合改革方案（2025－2026年）》，12项重点改革任务全面推开，多数取得阶段性成效。基础教育质量翻身仗三年行动方案深入实施，高考成绩大幅提升，本科录取率排名前进3位至全省第10，清北录取人数前进3位至第9，全省文科最高分花落我市；空军飞行员录取15人，列全省第二；青航校招生录取排名全省第2。</w:t>
      </w:r>
    </w:p>
    <w:p w14:paraId="27DD673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阳光招生成果持续巩固。主城区义务教育实行“一次性报名，分批次录取”，编班“双随机”更加规范；普通高中均衡生比例提高到60％，实行“先录均衡生，再录正录志愿”。招生信访量较上年减少80％以上，阳光招生做法获评省委改革办典型案例，入选全省“金果子”汇编。</w:t>
      </w:r>
    </w:p>
    <w:p w14:paraId="18F02A2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集团化办学持续扩面。新组建57个教育集团，累计覆盖194所学校，优质教育资源辐射范围持续扩大。怀化三中教育集团托管帮扶洪江区一中、中方一中，集团化办学效应逐步显现。</w:t>
      </w:r>
    </w:p>
    <w:p w14:paraId="503DDC0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特殊教育提质增效。靖州县特殊教育学校建成投用，中方、通道两县特教班开班招生，全市适龄残疾儿童少年入学率达99.1％，送教上门比例降至9.02％，超额完成降比目标。</w:t>
      </w:r>
    </w:p>
    <w:p w14:paraId="0AE0AD8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专门教育实现重大突破。怀化市德润中学建成并投入使用，为全省办学条件最好的公办专门学校，获省教育厅1000万元经费支持，已招收学生135人。市县两级成立专门教育指导委员会，建立评估细则与送教机制，专门教育体系不断完善。</w:t>
      </w:r>
    </w:p>
    <w:p w14:paraId="4DD3C99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拔尖创新人才培养稳步推进。开办初中起点拔尖创新早期培养班，14名高一学生通过长郡中学学科竞赛省级集训选拔。组织高中优生开展暑期集中集训与秋季线上培训，拔尖创新人才早期培养体系初步建立。</w:t>
      </w:r>
    </w:p>
    <w:p w14:paraId="3832E72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控辍保学工作扎实有效。落实“三帮一”劝返机制，依托省“一单式”系统与全国学籍系统每月开展大数据比对，全年触发预警信息132条，均在5个工作日内完成处置，处置速度较整改前提速60％。在乡村振兴有效衔接省级评估中获得较好评价。</w:t>
      </w:r>
    </w:p>
    <w:p w14:paraId="5135B9F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乡村学校扩优提质有序推进。撤并中小学133所（含教学点115所），乡村小规模学校布局持续优化，办学资源进一步整合。通道、靖州、新晃三县顺利完成县域义务教育优质均衡创建省级督导评估，办学条件达到省级评估要求。全市13个县市区普惠性幼儿园覆盖率及公办在园幼儿占比均达标，学前教育普及普惠水平持续提升。</w:t>
      </w:r>
    </w:p>
    <w:p w14:paraId="76C024D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辅校服专项整治成效显著。教辅领域发现并整改问题14个，移送问题线索5个，处理12人，收缴违规资金93.7万元；校服领域发现并整改问题63个，移送问题线索7个，处理38人，收缴违规资金63.2万元，有效规范了教育收费与采购行为。</w:t>
      </w:r>
    </w:p>
    <w:p w14:paraId="547CDBD4">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30" w:name="heading_30"/>
      <w:r>
        <w:rPr>
          <w:rFonts w:hint="eastAsia"/>
          <w:color w:val="auto"/>
          <w:sz w:val="29"/>
          <w:szCs w:val="29"/>
          <w:lang w:eastAsia="zh-CN"/>
        </w:rPr>
        <w:t>3.</w:t>
      </w:r>
      <w:r>
        <w:rPr>
          <w:rFonts w:hint="eastAsia" w:ascii="仿宋" w:hAnsi="仿宋" w:eastAsia="仿宋" w:cs="仿宋"/>
          <w:color w:val="auto"/>
          <w:sz w:val="29"/>
          <w:szCs w:val="29"/>
          <w:lang w:eastAsia="zh-CN"/>
        </w:rPr>
        <w:t xml:space="preserve"> </w:t>
      </w:r>
      <w:r>
        <w:rPr>
          <w:color w:val="auto"/>
          <w:sz w:val="29"/>
          <w:szCs w:val="29"/>
        </w:rPr>
        <w:t>职业教育与成人教育提质升级</w:t>
      </w:r>
      <w:bookmarkEnd w:id="30"/>
    </w:p>
    <w:p w14:paraId="3234063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育人质量持续提升。中职学校高考录取率达86.81％，较上年提升22个百分点，中职市州质量年度报告获评A等次。职业院校技能竞赛取得突破，获省一等奖1项、二等奖6项、三等奖18项，1人晋级世界技能比赛；黄炎培职业教育奖创业规划大赛规模创近三年新高。教师教学能力大赛创近年最好成绩，获省一等奖5项、二等奖9项、三等奖9项，国家级一等奖3项、二等奖4项、三等奖3项。</w:t>
      </w:r>
    </w:p>
    <w:p w14:paraId="37B00C5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产教融合持续深化。动态调整专业设置，新增无人机操控与维护等9个专业，撤销文秘等传统专业，中职学校专业设置与本地产业匹配度达79.89％，居全省第1。市域产教联合体建设成效显著，组建150余人专家库，举办首届职业技能竞赛，推动校企联合招生联合培养1859人，同比增长126％。共建产教融合实践中心4个、产业学院5个，中职学校就业率达97.23％。</w:t>
      </w:r>
    </w:p>
    <w:p w14:paraId="43AAA33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高校优化整合稳步推进。怀化工商职业技术学院“三校合一”基本完成，2476名新生顺利开学。怀化师范高等专科学校转型发展方案获省人民政府批复，两校优化整合纳入全省第一批师范类转型发展学校，各项工作有序推进。</w:t>
      </w:r>
    </w:p>
    <w:p w14:paraId="3442652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双师型”教师队伍建设持续加强。完成两批次“双师型”教师认定，首批224人通过认定。组织239名教师参加国省培，教师专业素养持续提升。终身教育、老年教育、高等学历继续教育、产业工人队伍建设改革等工作稳步推进，服务经济社会发展能力不断增强。</w:t>
      </w:r>
    </w:p>
    <w:p w14:paraId="10C7EBC7">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31" w:name="heading_31"/>
      <w:r>
        <w:rPr>
          <w:rFonts w:hint="eastAsia"/>
          <w:color w:val="auto"/>
          <w:sz w:val="29"/>
          <w:szCs w:val="29"/>
          <w:lang w:eastAsia="zh-CN"/>
        </w:rPr>
        <w:t>4.</w:t>
      </w:r>
      <w:r>
        <w:rPr>
          <w:rFonts w:hint="eastAsia" w:ascii="仿宋" w:hAnsi="仿宋" w:eastAsia="仿宋" w:cs="仿宋"/>
          <w:color w:val="auto"/>
          <w:sz w:val="29"/>
          <w:szCs w:val="29"/>
          <w:lang w:eastAsia="zh-CN"/>
        </w:rPr>
        <w:t xml:space="preserve"> </w:t>
      </w:r>
      <w:r>
        <w:rPr>
          <w:color w:val="auto"/>
          <w:sz w:val="29"/>
          <w:szCs w:val="29"/>
        </w:rPr>
        <w:t>体育卫生艺术与国防教育全面加强</w:t>
      </w:r>
      <w:bookmarkEnd w:id="31"/>
    </w:p>
    <w:p w14:paraId="590E61D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体艺工作统筹推进。出台中小学生全员文体活动若干措施，在全省率先出台校园“三大球”三级联赛实施方案。主办全市中小学生体育赛事23项，2万余名学生参赛；魅力大课间评选82所学校获奖，约占全省奖项总数的五分之一，获奖数居全省第一。青少年科技体育运动会规模持续扩大，无人机项目连续三年获全国金牌，今年收获1金2银。艺术活动成果丰硕，全省“三独”比赛独舞项目包揽全省前4名，全国中小学生艺术展演多个节目获奖，5个教育部门获国家级优秀组织奖。</w:t>
      </w:r>
    </w:p>
    <w:p w14:paraId="5D90583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体艺中考与特色校建设有序开展。体育中考分值由50分提高到65分，音体美中考组考平稳有序。22所学校获批全国青少年校园足球特色学校，新申报16所，全年争取校园足球专项经费203.5万元。</w:t>
      </w:r>
    </w:p>
    <w:p w14:paraId="655D346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学校卫生工作扎实开展。常态化开展春秋季校园食品安全及饮用水联合检查，覆盖市直学校24所、食堂承包企业3家，发现问题隐患254处。举办食品安全应急演练观摩活动，提升应急处置能力。近视防控工作深入推进，开展两次宣传月活动，协调捐赠4万元防控物资。完成6000名学生口腔疾病综合干预，4所学校获评全国学校急救教育试点。秋冬季传染病防控、垃圾分类宣传等工作有序开展。</w:t>
      </w:r>
    </w:p>
    <w:p w14:paraId="04ADA96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国防教育持续深化。协调现役教官474名、民兵教官684名，对76所高中阶段学校5.6万余名学生开展集中军事训练。举办“爱我国防”主题演讲比赛，学生国防意识持续增强。</w:t>
      </w:r>
    </w:p>
    <w:p w14:paraId="6DDD8692">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32" w:name="heading_32"/>
      <w:r>
        <w:rPr>
          <w:rFonts w:hint="eastAsia"/>
          <w:color w:val="auto"/>
          <w:sz w:val="29"/>
          <w:szCs w:val="29"/>
          <w:lang w:eastAsia="zh-CN"/>
        </w:rPr>
        <w:t>5.</w:t>
      </w:r>
      <w:r>
        <w:rPr>
          <w:rFonts w:hint="eastAsia" w:ascii="仿宋" w:hAnsi="仿宋" w:eastAsia="仿宋" w:cs="仿宋"/>
          <w:color w:val="auto"/>
          <w:sz w:val="29"/>
          <w:szCs w:val="29"/>
          <w:lang w:eastAsia="zh-CN"/>
        </w:rPr>
        <w:t xml:space="preserve"> </w:t>
      </w:r>
      <w:r>
        <w:rPr>
          <w:color w:val="auto"/>
          <w:sz w:val="29"/>
          <w:szCs w:val="29"/>
        </w:rPr>
        <w:t>教师队伍建设持续强化</w:t>
      </w:r>
      <w:bookmarkEnd w:id="32"/>
    </w:p>
    <w:p w14:paraId="70C5D3D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师德师风建设不断深化。构建“引领、养成、机制、惩处”四位一体师德师风工作体系，开展“弘扬践行教育家精神”巡回宣讲，覆盖线上线下观众超10.7万人次。将师德教育纳入所有培训必修内容，组织全市近2.8万名50岁以下在职教师参加业务能力测试，覆盖32个学科。建立与政法部门信息共享与联动惩戒机制，严格落实教职员工从业查询制度。查处师德违规问题43起，依法丧失4人教师资格，形成强大震慑。</w:t>
      </w:r>
    </w:p>
    <w:p w14:paraId="695ABB4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师减负成效明显。实行社会事务进校园“白名单”管理制度，市级“白名单”事项较上年精简50％。推行社会事务信息化管理，实行“无计划不入校、无程序不入校”，全年报备事项292项，实际扫码入校50次，有效减少对学校正常教学的干扰。设立13个市级监测点，专项整治“指尖上的形式主义”，严格教师借调管理，实现“零违规借调”。</w:t>
      </w:r>
    </w:p>
    <w:p w14:paraId="46C5683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师队伍结构持续优化。第二届市级中小学骨干教师认定完成，共认定1589人。2025年招录省属公费师范生332名，为乡村教育补充新鲜力量。全年完成教师资格认定1702人，组织教师资格面试5475余人次，教师资格注册合格4627人，教师入口管理严格规范。</w:t>
      </w:r>
    </w:p>
    <w:p w14:paraId="54B0C80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师培训体系不断完善。争取“国培计划”中央专项资金1029万元，市本级全年完成10个国培项目、24个市培项目，共培训骨干教师8200余人。严格项目全过程监管，确保培训质量，学员评估满意度均达95％以上。“1358”教师梯队培养工程全面启动，县市区确定各级培养对象数千人，举办市直骨干标兵教师高端研修项目。名师名校长工作室建设持续推进，第四批14家教育人才工作室挂牌运行，对第二三批工作室开展届中评估，发挥示范引领作用。</w:t>
      </w:r>
    </w:p>
    <w:p w14:paraId="1046DC7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语言文字工作扎实开展。全年开展8批次普通话水平测试，参测1300余人。选派教师参加省级测试员资格考核培训与经典诵读培训。第28届推普周活动形式多样，成效显著。圆满完成全国语言文字使用情况入户调查任务。中华经典诵写讲大赛广泛开展，多个作品参加国赛、省赛，怀熙小学列入全国语言文字示范校拟报送公示名单。</w:t>
      </w:r>
    </w:p>
    <w:p w14:paraId="6354D57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教育基金会工作取得突破。新增4家教育基金会，全市基金会资产达1.62亿元，增加4000余万元。成功解决两处历时20余年的资产遗留问题，完成资产过户与不动产权证办理。市教育基金会顺利换届，运行更加规范。</w:t>
      </w:r>
    </w:p>
    <w:p w14:paraId="7DEB237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人事管理规范有序。市直教育系统干部队伍持续优化，机关交流轮岗5人，市直学校提拔校领导班子10人、交流7人、免职9人。全年组织教师公开招聘5批次以上，招录81名教师，充实紧缺学科教学力量。教师职称评审平稳推进，推荐正高评审28人，中小学高级职称通过920人，市直一级教师通过77人。“校友回湘”工作成果突出，招商引资落地金额居全省第3，招才引智居全省第4，接受校友捐赠金额居全省第2。驻村帮扶、老干部工作、统战工作、公派援外、三区支教、出入境管理等工作全面落实。</w:t>
      </w:r>
    </w:p>
    <w:p w14:paraId="3C35775C">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33" w:name="heading_33"/>
      <w:r>
        <w:rPr>
          <w:rFonts w:hint="eastAsia"/>
          <w:color w:val="auto"/>
          <w:sz w:val="29"/>
          <w:szCs w:val="29"/>
          <w:lang w:eastAsia="zh-CN"/>
        </w:rPr>
        <w:t>6.</w:t>
      </w:r>
      <w:r>
        <w:rPr>
          <w:rFonts w:hint="eastAsia" w:ascii="仿宋" w:hAnsi="仿宋" w:eastAsia="仿宋" w:cs="仿宋"/>
          <w:color w:val="auto"/>
          <w:sz w:val="29"/>
          <w:szCs w:val="29"/>
          <w:lang w:eastAsia="zh-CN"/>
        </w:rPr>
        <w:t xml:space="preserve"> </w:t>
      </w:r>
      <w:r>
        <w:rPr>
          <w:color w:val="auto"/>
          <w:sz w:val="29"/>
          <w:szCs w:val="29"/>
        </w:rPr>
        <w:t>教育督导工作扎实有效</w:t>
      </w:r>
      <w:bookmarkEnd w:id="33"/>
    </w:p>
    <w:p w14:paraId="689AE7F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县域义务教育优质均衡与学前教育普及普惠督导评估有序推进。调整优化创建规划，将义务教育优质均衡整体通过时间从2035年提前至2030年。对6个县市区开展专项调研指导，下发工作提示，制作资料汇编，为迎检工作打好基础。</w:t>
      </w:r>
    </w:p>
    <w:p w14:paraId="526C790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督导评估顺利完成。高质量完成省对市人民政府履行教育职责综合督导迎检工作。组织开展县市区人民政府履行教育职责综合督导暨秋季开学综合督查，下发问题交办函，推动整改落实。春秋季开学综合督查有序开展，有效推动各项重点工作落地。</w:t>
      </w:r>
    </w:p>
    <w:p w14:paraId="39E096E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质量监测工作圆满完成。沅陵县圆满完成国家义务教育质量监测工作，辰溪县顺利完成高中学生素质素养试测工作，为教育质量提升提供数据支撑。学校评估与专项督导有序开展，高中阶段学校评估采取网上评估加实地核查方式推进。配合市委巡察开展市直学校教育督导，下发问题清单，督促整改销号。</w:t>
      </w:r>
    </w:p>
    <w:p w14:paraId="489CA996">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34" w:name="heading_34"/>
      <w:r>
        <w:rPr>
          <w:rFonts w:hint="eastAsia"/>
          <w:color w:val="auto"/>
          <w:sz w:val="29"/>
          <w:szCs w:val="29"/>
          <w:lang w:eastAsia="zh-CN"/>
        </w:rPr>
        <w:t>7.</w:t>
      </w:r>
      <w:r>
        <w:rPr>
          <w:rFonts w:hint="eastAsia" w:ascii="仿宋" w:hAnsi="仿宋" w:eastAsia="仿宋" w:cs="仿宋"/>
          <w:color w:val="auto"/>
          <w:sz w:val="29"/>
          <w:szCs w:val="29"/>
          <w:lang w:eastAsia="zh-CN"/>
        </w:rPr>
        <w:t xml:space="preserve"> </w:t>
      </w:r>
      <w:r>
        <w:rPr>
          <w:color w:val="auto"/>
          <w:sz w:val="29"/>
          <w:szCs w:val="29"/>
        </w:rPr>
        <w:t>校园安全防线持续筑牢</w:t>
      </w:r>
      <w:bookmarkEnd w:id="34"/>
    </w:p>
    <w:p w14:paraId="3AF7E5E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Style w:val="18"/>
          <w:rFonts w:ascii="Times New Roman" w:hAnsi="Times New Roman" w:eastAsia="仿宋_GB2312" w:cs="仿宋_GB2312"/>
          <w:color w:val="auto"/>
          <w:sz w:val="29"/>
          <w:szCs w:val="29"/>
        </w:rPr>
        <w:t>安全责任体系不断健全</w:t>
      </w:r>
      <w:r>
        <w:rPr>
          <w:rFonts w:ascii="Times New Roman" w:hAnsi="Times New Roman" w:eastAsia="仿宋_GB2312" w:cs="仿宋_GB2312"/>
          <w:color w:val="auto"/>
          <w:sz w:val="29"/>
          <w:szCs w:val="29"/>
        </w:rPr>
        <w:t>。建立逢党组会必议安全制度，每月至少研究部署1次安全工作。严格落实“党政同责、一岗双责”“三管三必须”要求，构建全覆盖责任体系。完善“周调度、月提示、季研判”、处级干部联校、暗访督导等机制。全年下发工作提示60余次，开展5轮督查，下发交办函119份，推动整改隐患880余项。</w:t>
      </w:r>
    </w:p>
    <w:p w14:paraId="49A6461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Style w:val="18"/>
          <w:rFonts w:ascii="Times New Roman" w:hAnsi="Times New Roman" w:eastAsia="仿宋_GB2312" w:cs="仿宋_GB2312"/>
          <w:color w:val="auto"/>
          <w:sz w:val="29"/>
          <w:szCs w:val="29"/>
        </w:rPr>
        <w:t>重点领域专项整治深入推进</w:t>
      </w:r>
      <w:r>
        <w:rPr>
          <w:rFonts w:ascii="Times New Roman" w:hAnsi="Times New Roman" w:eastAsia="仿宋_GB2312" w:cs="仿宋_GB2312"/>
          <w:color w:val="auto"/>
          <w:sz w:val="29"/>
          <w:szCs w:val="29"/>
        </w:rPr>
        <w:t>。消防整治方面，完成1142所学校消防设施升级，“拆窗破网”达标率98.3％，整改隐患2900余处，实现消防管理人员培训与应急疏散演练全覆盖。交通安全方面，542所学校实现人车分流，严格校车“一年两检、一车一档”，实时监控1171台校车运行。防溺水工作方面，对6732处危险水域实行网格化管理，设置警示牌与救生设施近4万件。创新推行“铁塔哨兵”智能监控，动员37家游泳场馆错时免费开放，增建84处安全戏水点。推广“大学生村委会托管班”等经验，溺水事故排在全省后四位，相关经验获央视报道。校园安防方面，实现封闭管理、专职保安、一键报警和视频监控、护学岗“4个100％”全面达标，新增硬质隔离设施近4000米、监控探头2400余个。推动1170余名警力常态化护学，校园周边环境持续净化。</w:t>
      </w:r>
    </w:p>
    <w:p w14:paraId="3B486CC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Style w:val="18"/>
          <w:rFonts w:ascii="Times New Roman" w:hAnsi="Times New Roman" w:eastAsia="仿宋_GB2312" w:cs="仿宋_GB2312"/>
          <w:color w:val="auto"/>
          <w:sz w:val="29"/>
          <w:szCs w:val="29"/>
        </w:rPr>
        <w:t>安全教育实效不断提升</w:t>
      </w:r>
      <w:r>
        <w:rPr>
          <w:rFonts w:ascii="Times New Roman" w:hAnsi="Times New Roman" w:eastAsia="仿宋_GB2312" w:cs="仿宋_GB2312"/>
          <w:color w:val="auto"/>
          <w:sz w:val="29"/>
          <w:szCs w:val="29"/>
        </w:rPr>
        <w:t>。打造“节气＋安全”教育品牌，将安全教育与二十四节气融合，破解教育碎片化问题。严格落实“1530”安全教育模式，每月开展应急演练，提升师生避险自救能力。法治副校长覆盖628所中小学共759人，协助开展法治与安全教育。举办教师安全教学竞赛，提升安全教育专业化水平。组织市级安全专题培训5期，培训4870人次，安全管理队伍能力持续增强。</w:t>
      </w:r>
    </w:p>
    <w:p w14:paraId="29D48D1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Style w:val="18"/>
          <w:rFonts w:ascii="Times New Roman" w:hAnsi="Times New Roman" w:eastAsia="仿宋_GB2312" w:cs="仿宋_GB2312"/>
          <w:color w:val="auto"/>
          <w:sz w:val="29"/>
          <w:szCs w:val="29"/>
        </w:rPr>
        <w:t>数字化监管持续赋能</w:t>
      </w:r>
      <w:r>
        <w:rPr>
          <w:rFonts w:ascii="Times New Roman" w:hAnsi="Times New Roman" w:eastAsia="仿宋_GB2312" w:cs="仿宋_GB2312"/>
          <w:color w:val="auto"/>
          <w:sz w:val="29"/>
          <w:szCs w:val="29"/>
        </w:rPr>
        <w:t>。各地各校全面注册激活湖南省校园安全数字化管理与应急指挥系统，实现隐患上报、处置、整改、反馈全过程闭环管理。研学安全机制创新完善，构建研学旅行“五全”机制，实现“我的安江行”4.3万学生研学实践“零事故、零舆情、零投诉”，为研学安全管理提供了怀化经验。</w:t>
      </w:r>
    </w:p>
    <w:p w14:paraId="50953208">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35" w:name="heading_35"/>
      <w:r>
        <w:rPr>
          <w:rFonts w:hint="eastAsia"/>
          <w:color w:val="auto"/>
          <w:sz w:val="29"/>
          <w:szCs w:val="29"/>
          <w:lang w:eastAsia="zh-CN"/>
        </w:rPr>
        <w:t>8.</w:t>
      </w:r>
      <w:r>
        <w:rPr>
          <w:rFonts w:hint="eastAsia" w:ascii="仿宋" w:hAnsi="仿宋" w:eastAsia="仿宋" w:cs="仿宋"/>
          <w:color w:val="auto"/>
          <w:sz w:val="29"/>
          <w:szCs w:val="29"/>
          <w:lang w:eastAsia="zh-CN"/>
        </w:rPr>
        <w:t xml:space="preserve"> </w:t>
      </w:r>
      <w:r>
        <w:rPr>
          <w:color w:val="auto"/>
          <w:sz w:val="29"/>
          <w:szCs w:val="29"/>
        </w:rPr>
        <w:t>校外培训治理持续深化</w:t>
      </w:r>
      <w:bookmarkEnd w:id="35"/>
    </w:p>
    <w:p w14:paraId="32E189D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Style w:val="18"/>
          <w:rFonts w:ascii="Times New Roman" w:hAnsi="Times New Roman" w:eastAsia="仿宋_GB2312" w:cs="仿宋_GB2312"/>
          <w:color w:val="auto"/>
          <w:sz w:val="29"/>
          <w:szCs w:val="29"/>
        </w:rPr>
        <w:t>党建引领作用有效发挥</w:t>
      </w:r>
      <w:r>
        <w:rPr>
          <w:rFonts w:ascii="Times New Roman" w:hAnsi="Times New Roman" w:eastAsia="仿宋_GB2312" w:cs="仿宋_GB2312"/>
          <w:color w:val="auto"/>
          <w:sz w:val="29"/>
          <w:szCs w:val="29"/>
        </w:rPr>
        <w:t>。推动符合条件的校外培训机构建立党组织，实现组织覆盖与工作覆盖。市民办教育协会校外教育培训专委会成立党组织，常态化开展主题党日活动，积极参与公益服务，发挥社会公益性作用。</w:t>
      </w:r>
    </w:p>
    <w:p w14:paraId="0E9DF7E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Style w:val="18"/>
          <w:rFonts w:ascii="Times New Roman" w:hAnsi="Times New Roman" w:eastAsia="仿宋_GB2312" w:cs="仿宋_GB2312"/>
          <w:color w:val="auto"/>
          <w:sz w:val="29"/>
          <w:szCs w:val="29"/>
        </w:rPr>
        <w:t>培训材料管理严格规范</w:t>
      </w:r>
      <w:r>
        <w:rPr>
          <w:rFonts w:ascii="Times New Roman" w:hAnsi="Times New Roman" w:eastAsia="仿宋_GB2312" w:cs="仿宋_GB2312"/>
          <w:color w:val="auto"/>
          <w:sz w:val="29"/>
          <w:szCs w:val="29"/>
        </w:rPr>
        <w:t>。落实培训材料审核备案制度，联合相关部门对学科类、非学科类培训材料进行全面审核与重点抽查，全年累计审核备案培训材料375份，责令修订或下架不合格材料43份，从源头保障培训内容合规。</w:t>
      </w:r>
    </w:p>
    <w:p w14:paraId="7043620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Style w:val="18"/>
          <w:rFonts w:ascii="Times New Roman" w:hAnsi="Times New Roman" w:eastAsia="仿宋_GB2312" w:cs="仿宋_GB2312"/>
          <w:color w:val="auto"/>
          <w:sz w:val="29"/>
          <w:szCs w:val="29"/>
        </w:rPr>
        <w:t>智慧监管效能持续提升</w:t>
      </w:r>
      <w:r>
        <w:rPr>
          <w:rFonts w:ascii="Times New Roman" w:hAnsi="Times New Roman" w:eastAsia="仿宋_GB2312" w:cs="仿宋_GB2312"/>
          <w:color w:val="auto"/>
          <w:sz w:val="29"/>
          <w:szCs w:val="29"/>
        </w:rPr>
        <w:t>。全面推广应用全国校外教育培训监管与服务综合平台，合规机构监管账户开通率达100％，线上订单购买率92.17％，预收费资金监管实现全覆盖，非现场监管能力不断增强。</w:t>
      </w:r>
    </w:p>
    <w:p w14:paraId="11BDC2A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Style w:val="18"/>
          <w:rFonts w:ascii="Times New Roman" w:hAnsi="Times New Roman" w:eastAsia="仿宋_GB2312" w:cs="仿宋_GB2312"/>
          <w:color w:val="auto"/>
          <w:sz w:val="29"/>
          <w:szCs w:val="29"/>
        </w:rPr>
        <w:t>违规整治保持高压态势</w:t>
      </w:r>
      <w:r>
        <w:rPr>
          <w:rFonts w:ascii="Times New Roman" w:hAnsi="Times New Roman" w:eastAsia="仿宋_GB2312" w:cs="仿宋_GB2312"/>
          <w:color w:val="auto"/>
          <w:sz w:val="29"/>
          <w:szCs w:val="29"/>
        </w:rPr>
        <w:t>。联合多部门排查整改安全隐患316处，全部整改到位。全年开展执法检查75次，查处违规机构27家，关停取缔24家，列入黑名单24家，严厉打击“隐形变异”培训、无证无照经营、违规时间培训等突出问题，违规行为得到有效遏制。</w:t>
      </w:r>
    </w:p>
    <w:p w14:paraId="0E91B5BE">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36" w:name="heading_36"/>
      <w:r>
        <w:rPr>
          <w:rFonts w:hint="eastAsia"/>
          <w:color w:val="auto"/>
          <w:sz w:val="29"/>
          <w:szCs w:val="29"/>
          <w:lang w:eastAsia="zh-CN"/>
        </w:rPr>
        <w:t>9.</w:t>
      </w:r>
      <w:r>
        <w:rPr>
          <w:rFonts w:hint="eastAsia" w:ascii="仿宋" w:hAnsi="仿宋" w:eastAsia="仿宋" w:cs="仿宋"/>
          <w:color w:val="auto"/>
          <w:sz w:val="29"/>
          <w:szCs w:val="29"/>
          <w:lang w:eastAsia="zh-CN"/>
        </w:rPr>
        <w:t xml:space="preserve"> </w:t>
      </w:r>
      <w:r>
        <w:rPr>
          <w:color w:val="auto"/>
          <w:sz w:val="29"/>
          <w:szCs w:val="29"/>
        </w:rPr>
        <w:t>教育考试招生平稳有序</w:t>
      </w:r>
      <w:bookmarkEnd w:id="36"/>
    </w:p>
    <w:p w14:paraId="2643FDD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考试组织安全平稳。全年组织各类教育考试13次，参考人数27.5万人，实现“保平安、保质量、保公平、零差错、零事故”目标。高考在全省率先实行无人机飞行管制，出台考点全封闭管理十条，经验获省政府办公厅与省教育厅推介；研考安全管理经验在全省会议上交流。部门协同机制不断完善，招委会成员单位密切配合，形成齐抓共管工作格局。标准化考点建设持续推进，全市投入2366万元专项资金，13个县域一中均建成国家教育考试标准化考点，市直4所公办初中建成标准化中考考点。</w:t>
      </w:r>
    </w:p>
    <w:p w14:paraId="47192F3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考生服务持续优化。开展心理辅导“阳光行动”，举办减压活动12场，服务考生2200人次。招募2200余名司机开展爱心送考，设立19个爱心助考服务站，累计服务考生1.2万人次。开展高考志愿填报咨询服务，组织志愿大讲堂与高校现场咨询会，线上线下参与数万人。组建党员小分队开展公益指导，服务考生与家长。</w:t>
      </w:r>
    </w:p>
    <w:p w14:paraId="7209296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招考队伍建设不断加强。举办考试与招生管理专题培训班，培训70人次，招考队伍专业素养持续提升。考务管理持续规范，试卷流转全程监控，智能安检门全面使用，手机集中管理严格落实，有效防范作弊风险。</w:t>
      </w:r>
    </w:p>
    <w:p w14:paraId="0B670FE0">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37" w:name="heading_37"/>
      <w:r>
        <w:rPr>
          <w:rFonts w:hint="eastAsia"/>
          <w:color w:val="auto"/>
          <w:sz w:val="29"/>
          <w:szCs w:val="29"/>
          <w:lang w:eastAsia="zh-CN"/>
        </w:rPr>
        <w:t>10.</w:t>
      </w:r>
      <w:r>
        <w:rPr>
          <w:rFonts w:hint="eastAsia" w:ascii="仿宋" w:hAnsi="仿宋" w:eastAsia="仿宋" w:cs="仿宋"/>
          <w:color w:val="auto"/>
          <w:sz w:val="29"/>
          <w:szCs w:val="29"/>
          <w:lang w:eastAsia="zh-CN"/>
        </w:rPr>
        <w:t xml:space="preserve"> </w:t>
      </w:r>
      <w:r>
        <w:rPr>
          <w:color w:val="auto"/>
          <w:sz w:val="29"/>
          <w:szCs w:val="29"/>
        </w:rPr>
        <w:t>教育教研支撑作用凸显</w:t>
      </w:r>
      <w:bookmarkEnd w:id="37"/>
    </w:p>
    <w:p w14:paraId="27CDFC0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思政教育持续深化。擦亮“一粒种子改变世界”思政教育品牌，“我的安江行”思政实践覆盖4.35万名学生。录制开学第一课《福地怀化乡梓逐梦》，在全市播放。举办全市思政课教师教学竞赛，评选优秀课例14节；班主任基本功竞赛获省级奖项3个。</w:t>
      </w:r>
    </w:p>
    <w:p w14:paraId="472993D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集成化教研广泛开展。组建专职教研员17名、兼职教研员131名、命审题专家54人的教研队伍。全年组织全学段全学科集成化教研活动30余场，实现教师教研全覆盖。落实“教研团队联校”制度，开展驻点调研与教学诊断，组织送教下乡5场，覆盖乡村教师500余人次。教研员全年听评课1100余节，覆盖全部市直学校与各县一中，教学视导精准有效。</w:t>
      </w:r>
    </w:p>
    <w:p w14:paraId="7F5F261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学质量稳步提升。创新“从入口看出口”评价机制，用数据精准衡量教学效能。2025年高考600分以上640人，较上年增加64人；特控线上线6068人，增加28人；本科上线13599人，大幅增加1018人。靖州一中、辰溪一中等学校增值评价成效显著。</w:t>
      </w:r>
    </w:p>
    <w:p w14:paraId="019AC42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师专业发展成果丰硕。组织新课标新教材专项培训14场，参训5000余人次；中高考质量分析会25次，参训7000余人次。举办市级教学比武18场，62名教师获省级以上奖项。省级规划课题立项14项，居全省第5；省教改项目61项，居全省第4；省教育科研成果奖6项，居全省第4。</w:t>
      </w:r>
    </w:p>
    <w:p w14:paraId="4B1A341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拔尖创新人才培养初显成效。邀请专家开展教师培训，举办高中优生夏令营与线上培训，组织学科素养竞赛，召开培养研讨会，探索贯通式培养模式。教研成果转化应用积极推进，家校医社协同心育教改项目成果落地，制作40期短视频，开展社区心理坐诊，服务广大家庭。专职教研员专业影响力持续提升，主持省级课题10项，公开发表论文多篇，多次参与省级评审与培训授课。</w:t>
      </w:r>
    </w:p>
    <w:p w14:paraId="6BF5D4E1">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38" w:name="heading_38"/>
      <w:r>
        <w:rPr>
          <w:rFonts w:hint="eastAsia"/>
          <w:color w:val="auto"/>
          <w:sz w:val="29"/>
          <w:szCs w:val="29"/>
          <w:lang w:eastAsia="zh-CN"/>
        </w:rPr>
        <w:t>11.</w:t>
      </w:r>
      <w:r>
        <w:rPr>
          <w:rFonts w:hint="eastAsia" w:ascii="仿宋" w:hAnsi="仿宋" w:eastAsia="仿宋" w:cs="仿宋"/>
          <w:color w:val="auto"/>
          <w:sz w:val="29"/>
          <w:szCs w:val="29"/>
          <w:lang w:eastAsia="zh-CN"/>
        </w:rPr>
        <w:t xml:space="preserve"> </w:t>
      </w:r>
      <w:r>
        <w:rPr>
          <w:color w:val="auto"/>
          <w:sz w:val="29"/>
          <w:szCs w:val="29"/>
        </w:rPr>
        <w:t>教育装备与信息化建设提速升级</w:t>
      </w:r>
      <w:bookmarkEnd w:id="38"/>
    </w:p>
    <w:p w14:paraId="10D68E6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装备建设成效显著。省级民生实事初中实验操作考试考场建设顺利完成，建成195个实验考场，总投入4840.67万元。同步更新其他实验设备约1350.56万元，涉及学校168所，城乡装备差距持续缩小。实验教学活动广泛开展，举办3项市级竞赛，多个作品在省级获奖。4所幼儿园获批全国第一批“生态友好幼儿园”试点。实验安全管理持续加强，开展实验室安全自查自纠，结合专项检查督促整改，保障实验教学安全。</w:t>
      </w:r>
    </w:p>
    <w:p w14:paraId="0E7D823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信息化建设实现突破。义务教育学校补充配置电脑民生实事超额完成，实际配置29528台，完成率101％，覆盖学校439所，新建改造计算机教室567间，总投入约6395.62万元。信息科技中考考点全部达标，278个考点、299个考场建设完成，保障首次全省统考顺利实施，62982名初中生参加测试。</w:t>
      </w:r>
    </w:p>
    <w:p w14:paraId="3635EF2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师生数字素养持续提升。学生科创竞赛成绩优异，机器人项目获奖数居全省第4，数字艺术作品获奖数居全省第7。教师数字素养实践活动成果丰硕，30个常规作品26个获奖，47篇论文32篇获奖，248名教师进入省数字化项目评审专家库，怀化获评优秀组织单位。智慧教育平台应用持续推广，6个案例获省级奖项。</w:t>
      </w:r>
    </w:p>
    <w:p w14:paraId="2DA39F5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网络安全保障有力。全年处置5起网络安全事件，开展个人信息保护专项治理，完成47批次网络安全威胁研判排查。局中心机房网络攻击捕获量同比增加30％，全市教育系统网络安全总体稳定有序，在市委网信办网络安全应急演练中获评优秀防守单位。</w:t>
      </w:r>
    </w:p>
    <w:p w14:paraId="5C05E4CC">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39" w:name="heading_39"/>
      <w:r>
        <w:rPr>
          <w:rFonts w:hint="eastAsia"/>
          <w:color w:val="auto"/>
          <w:sz w:val="29"/>
          <w:szCs w:val="29"/>
          <w:lang w:eastAsia="zh-CN"/>
        </w:rPr>
        <w:t>12.</w:t>
      </w:r>
      <w:r>
        <w:rPr>
          <w:rFonts w:hint="eastAsia" w:ascii="仿宋" w:hAnsi="仿宋" w:eastAsia="仿宋" w:cs="仿宋"/>
          <w:color w:val="auto"/>
          <w:sz w:val="29"/>
          <w:szCs w:val="29"/>
          <w:lang w:eastAsia="zh-CN"/>
        </w:rPr>
        <w:t xml:space="preserve"> </w:t>
      </w:r>
      <w:r>
        <w:rPr>
          <w:color w:val="auto"/>
          <w:sz w:val="29"/>
          <w:szCs w:val="29"/>
        </w:rPr>
        <w:t>学生资助工作精准高效</w:t>
      </w:r>
      <w:bookmarkEnd w:id="39"/>
    </w:p>
    <w:p w14:paraId="7DD54E3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资助资金足额发放。全年发放资助资金3.94亿元，资助49万人次，同比增加3800万元、2万人次，实现家庭经济困难学生资助全覆盖，社会满意度达100％。其中中职资助21430.43万元、普高资助8782.81万元、义教资助7567.67万元、学前资助1591.91万元，各学段资助政策全面落实。市本级发放资助资金5198.02万元，覆盖45501人次。</w:t>
      </w:r>
    </w:p>
    <w:p w14:paraId="206F6B1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资助管理持续规范。坚持学籍地资助原则，加强数据管理，实现“3个100％，3个零误差”。对接乡村振兴、民政、残联等部门数据，确保精准资助。严格执行校长审签制度，防范错报漏报。义教学前阶段实行阳光审批、一卡通发放，事前纪委比对；高中阶段资助金直接拨付至学生本人银行卡，资金发放安全规范。</w:t>
      </w:r>
    </w:p>
    <w:p w14:paraId="57C0CC8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补充资助渠道不断拓宽。落实校内资助计提制度，积极争取社会资助。中央专项彩票公益金救助困难教师356名、发放403万元，资助大学新生2320名、发放137.65万元。首次推进99公益日募捐，市本级募集24万元，补充资助资金。监督检查不断加强，开展资助领域暗访抽查整治，开通资助热线电话，全年未发现虚报冒领、挤占挪用等问题。</w:t>
      </w:r>
    </w:p>
    <w:p w14:paraId="2CA75BD7">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40" w:name="heading_40"/>
      <w:r>
        <w:rPr>
          <w:rFonts w:hint="eastAsia"/>
          <w:color w:val="auto"/>
          <w:sz w:val="29"/>
          <w:szCs w:val="29"/>
          <w:lang w:eastAsia="zh-CN"/>
        </w:rPr>
        <w:t>13.</w:t>
      </w:r>
      <w:r>
        <w:rPr>
          <w:rFonts w:hint="eastAsia" w:ascii="仿宋" w:hAnsi="仿宋" w:eastAsia="仿宋" w:cs="仿宋"/>
          <w:color w:val="auto"/>
          <w:sz w:val="29"/>
          <w:szCs w:val="29"/>
          <w:lang w:eastAsia="zh-CN"/>
        </w:rPr>
        <w:t xml:space="preserve"> </w:t>
      </w:r>
      <w:r>
        <w:rPr>
          <w:color w:val="auto"/>
          <w:sz w:val="29"/>
          <w:szCs w:val="29"/>
        </w:rPr>
        <w:t>民办教育规范发展</w:t>
      </w:r>
      <w:bookmarkEnd w:id="40"/>
    </w:p>
    <w:p w14:paraId="35BE091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党建工作持续加强。推动民办学校党组织作风建设常态化，配齐党建指导员，开展书记述职评议。发展党员工作有序推进，微宣讲比赛获一等奖。组织跨地区考察学习，拓展发展视野。</w:t>
      </w:r>
    </w:p>
    <w:p w14:paraId="741D3A5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法人治理不断完善。指导民办学校健全法人治理结构，完成7所学校办学许可证续发，规范举办者、校长变更。分类登记攻坚推进，完成文理职校分类登记，指导其他学校做好前期准备。</w:t>
      </w:r>
    </w:p>
    <w:p w14:paraId="7B299FC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办学行为持续规范。规范招生宣传与招生行为，严查违规招生、违规宣传，查处违规办学行为。加强日常监管，处理投诉80余件，化解纠纷10余起。年检评估不断优化，修订评估细则，落实基层减负，下放年检权限，强化结果运用，6所中职学校因不合格暂停招生。</w:t>
      </w:r>
    </w:p>
    <w:p w14:paraId="65861F7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资产财务监管趋严。要求学费收入纳入对公账户备案，推进省级资金监管平台应用。严格收费管理，合理制定收费标准，实行收费公示，对违规提价学校提醒谈话。教育质量稳步提升，配备责任督学常态化暗访，9所民办高中本科录取率提升2至9个百分点。遴选管理创新案例，4篇获评省级优秀案例，3篇入选省级汇编。</w:t>
      </w:r>
    </w:p>
    <w:p w14:paraId="6194F8E0">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41" w:name="heading_41"/>
      <w:r>
        <w:rPr>
          <w:rFonts w:hint="eastAsia"/>
          <w:color w:val="auto"/>
          <w:sz w:val="29"/>
          <w:szCs w:val="29"/>
          <w:lang w:eastAsia="zh-CN"/>
        </w:rPr>
        <w:t>14.</w:t>
      </w:r>
      <w:r>
        <w:rPr>
          <w:rFonts w:hint="eastAsia" w:ascii="仿宋" w:hAnsi="仿宋" w:eastAsia="仿宋" w:cs="仿宋"/>
          <w:color w:val="auto"/>
          <w:sz w:val="29"/>
          <w:szCs w:val="29"/>
          <w:lang w:eastAsia="zh-CN"/>
        </w:rPr>
        <w:t xml:space="preserve"> </w:t>
      </w:r>
      <w:r>
        <w:rPr>
          <w:color w:val="auto"/>
          <w:sz w:val="29"/>
          <w:szCs w:val="29"/>
        </w:rPr>
        <w:t>勤工俭学与劳动教育成效显著</w:t>
      </w:r>
      <w:bookmarkEnd w:id="41"/>
    </w:p>
    <w:p w14:paraId="104D3C2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校园餐”专项整治成果突出。基本实现“7个100％、2个提升、2个清零”目标，溆浦县“五心”校园餐获评全省优秀典型案例，芷江土桥小学营养餐管理经验入选教育部典型案例。大宗食材集中采购全覆盖，伙食费财政集中监管，学生食堂自营率达99.1％。检查学校食堂1546个，整改问题1971个；检查供应企业131个，清退未诚信履约企业4个。民办学校食堂监管持续加强，家校共治机制不断完善。营改校食堂工友工资100％兜底保障，人均工资提升304元。智慧监管持续赋能，10个智慧食堂监控中心建成，“互联网＋明厨亮灶”实现部门互联互通。争取省级资金2715.5万元支持127所营改校食堂建设，208万元支持食安体系标准化升级。执纪问责形成震慑，移送问题线索22个，市场监管立案27起，纪检监察立案121件，党纪政务处分92人，留置4人。</w:t>
      </w:r>
    </w:p>
    <w:p w14:paraId="7504F07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校服专项整治扎实有效。排查整改问题68个，移送线索7个，处理52人，收缴违规资金66.82万元。开展校服质量联合检查，约谈不合格企业。在全省率先印发采购工作流程，建立失信退出机制，推广阳光采购模式，校服采购更加规范透明。</w:t>
      </w:r>
    </w:p>
    <w:p w14:paraId="4686DFA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劳动教育全面推进。召开全市劳动教育现场推进会，完成中方县劳动教育清单省级改革试点，全市中小学校均制定劳动任务清单。聘请首批42名劳动教育特聘教师，评选典型案例与优秀教学设计216个，2个案例入选教育部先进案例。学生保险管理持续规范，校园风险防控体系不断完善。</w:t>
      </w:r>
    </w:p>
    <w:p w14:paraId="130BEB28">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42" w:name="heading_42"/>
      <w:r>
        <w:rPr>
          <w:rFonts w:hint="eastAsia"/>
          <w:color w:val="auto"/>
          <w:sz w:val="29"/>
          <w:szCs w:val="29"/>
          <w:lang w:eastAsia="zh-CN"/>
        </w:rPr>
        <w:t>15.</w:t>
      </w:r>
      <w:r>
        <w:rPr>
          <w:rFonts w:hint="eastAsia" w:ascii="仿宋" w:hAnsi="仿宋" w:eastAsia="仿宋" w:cs="仿宋"/>
          <w:color w:val="auto"/>
          <w:sz w:val="29"/>
          <w:szCs w:val="29"/>
          <w:lang w:eastAsia="zh-CN"/>
        </w:rPr>
        <w:t xml:space="preserve"> </w:t>
      </w:r>
      <w:r>
        <w:rPr>
          <w:color w:val="auto"/>
          <w:sz w:val="29"/>
          <w:szCs w:val="29"/>
        </w:rPr>
        <w:t>机关纪检监督保障有力</w:t>
      </w:r>
      <w:bookmarkEnd w:id="42"/>
    </w:p>
    <w:p w14:paraId="160A7A9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政治监督持续深化。紧扣重大决策部署开展政治监督，推动市直教育系统政治生态持续优化。全力配合市委巡察工作，提供资料1180余份，协调巡察谈话，边巡边改信访件与问题线索。完善廉政档案159份，强化日常监督。</w:t>
      </w:r>
    </w:p>
    <w:p w14:paraId="030E724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日常监督精准有效。对高考招生、职称评审、招标采购等重点事项开展嵌入式监督20余次，参与抽取评审专家126人次。核查处置问题线索与投诉举报21起，给予组织处理、政务处分、开除党籍等处理。突击检查会风会纪，通报缺席早退人员，纪律作风持续向好。</w:t>
      </w:r>
    </w:p>
    <w:p w14:paraId="3404BCE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专项整治深入推进。“校园餐”治理移送问题线索33个，纪检监察立案190件，处分151人，收缴资金156.9万元。教辅校服领域移送线索12个，严查侵害学生利益问题。严查教师违规兼职兼课，整治教育乱收费，护航阳光招生政策落地。</w:t>
      </w:r>
    </w:p>
    <w:p w14:paraId="76A8A65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正风肃纪持续发力。印发全面从严治党工作要点，层层传导压力。开展系列腐败案件“镜鉴”以案促改专项活动，组织警示教育3次，观看警示片，筑牢思想防线。常态化开展作风建设，集中整治违规吃喝，节前廉洁提醒，查处“四风”问题。开展领导干部为亲友牟利专项整治，规范婚丧事宜报备，作风建设常态化长效化。</w:t>
      </w:r>
    </w:p>
    <w:p w14:paraId="7CA53607">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43" w:name="heading_43"/>
      <w:r>
        <w:rPr>
          <w:rFonts w:hint="eastAsia"/>
          <w:color w:val="auto"/>
          <w:sz w:val="29"/>
          <w:szCs w:val="29"/>
          <w:lang w:eastAsia="zh-CN"/>
        </w:rPr>
        <w:t>（四）</w:t>
      </w:r>
      <w:r>
        <w:rPr>
          <w:color w:val="auto"/>
          <w:sz w:val="29"/>
          <w:szCs w:val="29"/>
        </w:rPr>
        <w:t>社会效应持续扩大</w:t>
      </w:r>
      <w:bookmarkEnd w:id="43"/>
    </w:p>
    <w:p w14:paraId="07C3A33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公平持续推进。办学条件持续改善，城乡、校际差距不断缩小，农村学生、特殊群体学生平等享有优质教育资源。学生资助体系不断完善，实现各学段全覆盖，保障了家庭经济困难学生受教育权利。阳光招生政策持续巩固，教育公平更加可感可知。</w:t>
      </w:r>
    </w:p>
    <w:p w14:paraId="429F188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质量稳步提升。基础教育质量翻身仗成效显现，高考成绩大幅进步，群众教育获得感不断增强。职业教育服务产业发展能力提升，为地方经济社会发展培养了大量技能型人才。“校园餐”专项整治成效显著，学生饮食安全与营养健康得到更好保障，入选教育部正面典型案例，获国家层面肯定。</w:t>
      </w:r>
    </w:p>
    <w:p w14:paraId="781BD31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民生福祉持续增进。教育发展项目持续推进，学校办学条件、食堂条件、信息化水平不断提升，学生学习生活环境持续改善。家校社协同育人“教联体”建设获教育部推介，在全国会议作典型发言，形成可复制推广的怀化经验，家庭教育指导服务不断完善。</w:t>
      </w:r>
    </w:p>
    <w:p w14:paraId="1B209B6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行业生态持续优化。“双减”工作深入推进，校外培训治理成效显著，学生过重校外培训负担持续减轻。教育乱收费、教辅校服违规采购等问题得到有效整治，教育行风持续向好。校园安全形势总体稳定，师生安全感持续增强。</w:t>
      </w:r>
    </w:p>
    <w:p w14:paraId="67BB8A32">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44" w:name="heading_44"/>
      <w:r>
        <w:rPr>
          <w:rFonts w:hint="eastAsia"/>
          <w:color w:val="auto"/>
          <w:sz w:val="29"/>
          <w:szCs w:val="29"/>
          <w:lang w:eastAsia="zh-CN"/>
        </w:rPr>
        <w:t>（五）</w:t>
      </w:r>
      <w:r>
        <w:rPr>
          <w:color w:val="auto"/>
          <w:sz w:val="29"/>
          <w:szCs w:val="29"/>
        </w:rPr>
        <w:t>可持续发展能力不断增强</w:t>
      </w:r>
      <w:bookmarkEnd w:id="44"/>
    </w:p>
    <w:p w14:paraId="704ED46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发展规划体系不断完善。《教育强市建设规划纲要（2025－2035年）》完成编制并经市政府常务会审议通过，《怀化市“十五五”教育事业发展规划》形成征求意见稿，为教育长远发展提供了科学指引。</w:t>
      </w:r>
    </w:p>
    <w:p w14:paraId="2481434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办学基础持续夯实。办学条件改善项目具有长期使用效益，能够在未来较长时期服务教育教学。教育信息化基础设施完善，为教育数字化转型、智慧教育发展奠定了坚实基础。集团化办学、教育共同体等发展模式持续推进，形成优质资源扩容长效机制。</w:t>
      </w:r>
    </w:p>
    <w:p w14:paraId="05C0E69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制度机制不断健全。项目建设、资金管理、督导评估、队伍建设等方面制度体系持续完善，为教育事业持续健康发展提供制度保障。四级教育督导体系、四级安全教育体系、师德师风长效机制等逐步成熟，治理能力现代化水平不断提升。</w:t>
      </w:r>
    </w:p>
    <w:p w14:paraId="09132D4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人才队伍持续建强。教师梯队培养工程、名师名校长工作室、国培市培等体系持续发力，教师队伍专业素养与教学能力稳步提升，为教育高质量发展提供持久人才支撑。</w:t>
      </w:r>
    </w:p>
    <w:p w14:paraId="7D021533">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45" w:name="heading_45"/>
      <w:r>
        <w:rPr>
          <w:rFonts w:hint="eastAsia"/>
          <w:color w:val="auto"/>
          <w:sz w:val="29"/>
          <w:szCs w:val="29"/>
          <w:lang w:eastAsia="zh-CN"/>
        </w:rPr>
        <w:t>（六）</w:t>
      </w:r>
      <w:r>
        <w:rPr>
          <w:color w:val="auto"/>
          <w:sz w:val="29"/>
          <w:szCs w:val="29"/>
        </w:rPr>
        <w:t>服务对象满意度较高</w:t>
      </w:r>
      <w:bookmarkEnd w:id="45"/>
    </w:p>
    <w:p w14:paraId="2A4600D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通过对学校师生、家长、社会公众的满意度调查，教育工作整体满意度达到92％以上，超过90％的预期目标。其中，校园餐整治、阳光招生、办学条件改善、学生资助等民生工作满意度较高，得到群众广泛认可。教师对培训培养、职称评审、减负工作满意度良好，职业获得感持续提升。学校对业务指导、项目支持、政务服务满意度较高，教育管理服务效能持续提升。</w:t>
      </w:r>
    </w:p>
    <w:p w14:paraId="228D2E0D">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46" w:name="heading_46"/>
      <w:r>
        <w:rPr>
          <w:rFonts w:hint="eastAsia"/>
          <w:color w:val="auto"/>
          <w:sz w:val="29"/>
          <w:szCs w:val="29"/>
          <w:lang w:eastAsia="zh-CN"/>
        </w:rPr>
        <w:t>九、</w:t>
      </w:r>
      <w:r>
        <w:rPr>
          <w:color w:val="auto"/>
          <w:sz w:val="29"/>
          <w:szCs w:val="29"/>
        </w:rPr>
        <w:t>存在的问题及原因分析</w:t>
      </w:r>
      <w:bookmarkEnd w:id="46"/>
    </w:p>
    <w:p w14:paraId="1C402FD7">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47" w:name="heading_47"/>
      <w:r>
        <w:rPr>
          <w:rFonts w:hint="eastAsia"/>
          <w:color w:val="auto"/>
          <w:sz w:val="29"/>
          <w:szCs w:val="29"/>
          <w:lang w:eastAsia="zh-CN"/>
        </w:rPr>
        <w:t>（一）</w:t>
      </w:r>
      <w:r>
        <w:rPr>
          <w:color w:val="auto"/>
          <w:sz w:val="29"/>
          <w:szCs w:val="29"/>
        </w:rPr>
        <w:t>教育经费投入与发展需求存在差距</w:t>
      </w:r>
      <w:bookmarkEnd w:id="47"/>
    </w:p>
    <w:p w14:paraId="1F998FB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支出虽逐年增长，但多为人员等刚性支出，用于改善办学条件的建设经费逐年减少，市本级连续两年无建设经费预算。教育信息化、办学条件升级等领域资金缺口较大，部分县市区学校设施改造、装备更新资金不足，制约了教育现代化推进速度。县级财政保障能力有限，农村学校基础设施建设与运维保障存在压力，部分项目只能分步实施，建设进度受到一定影响。</w:t>
      </w:r>
    </w:p>
    <w:p w14:paraId="7471A7E0">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48" w:name="heading_48"/>
      <w:r>
        <w:rPr>
          <w:rFonts w:hint="eastAsia"/>
          <w:color w:val="auto"/>
          <w:sz w:val="29"/>
          <w:szCs w:val="29"/>
          <w:lang w:eastAsia="zh-CN"/>
        </w:rPr>
        <w:t>（二）</w:t>
      </w:r>
      <w:r>
        <w:rPr>
          <w:color w:val="auto"/>
          <w:sz w:val="29"/>
          <w:szCs w:val="29"/>
        </w:rPr>
        <w:t>教师队伍结构性矛盾依然突出</w:t>
      </w:r>
      <w:bookmarkEnd w:id="48"/>
    </w:p>
    <w:p w14:paraId="6E57C20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师编制总量基本达标，但主城区编制缺口较大，数理化、心理健康、信息科技等紧缺学科教师，以及农村学校音体美教师结构性短缺问题仍然存在。“双师型”教师比例偏低，全市仅为27％，与国家50％以上的要求差距较大，制约职业教育产教融合深度发展。部分偏远地区学校专业技术人员匮乏，装备管理、实验教学、信息化维护等岗位人员不足，影响设备效能发挥。全市三分之一的中小学无信息科技专业教师，网络安全专业人员配备不足，与教育数字化转型要求不相适应。</w:t>
      </w:r>
    </w:p>
    <w:p w14:paraId="12A89BBC">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49" w:name="heading_49"/>
      <w:r>
        <w:rPr>
          <w:rFonts w:hint="eastAsia"/>
          <w:color w:val="auto"/>
          <w:sz w:val="29"/>
          <w:szCs w:val="29"/>
          <w:lang w:eastAsia="zh-CN"/>
        </w:rPr>
        <w:t>（三）</w:t>
      </w:r>
      <w:r>
        <w:rPr>
          <w:color w:val="auto"/>
          <w:sz w:val="29"/>
          <w:szCs w:val="29"/>
        </w:rPr>
        <w:t>教育内涵发展质量有待提升</w:t>
      </w:r>
      <w:bookmarkEnd w:id="49"/>
    </w:p>
    <w:p w14:paraId="1CD4479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部分学校教育装备、信息化设备应用深度不足，信息技术与学科教学融合不够，重建设轻应用现象一定程度存在，装备效能未能完全释放。教研成果转化推广机制不够健全，优秀教学成果转化为区域教学普遍生产力的效率和广度有待提高。集团化办学校际间帮扶形式、内容、措施需进一步细化，办学效益有待充分释放。产教融合深度不足，企业参与校企合作积极性不高，部分校企合作停留在表面，课程开发、师资共享等实质性融合不够。民办学校内涵发展参差不齐，部分学校办学理念短视、师资不稳定、教学质量不高。</w:t>
      </w:r>
    </w:p>
    <w:p w14:paraId="69621DE6">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50" w:name="heading_50"/>
      <w:r>
        <w:rPr>
          <w:rFonts w:hint="eastAsia"/>
          <w:color w:val="auto"/>
          <w:sz w:val="29"/>
          <w:szCs w:val="29"/>
          <w:lang w:eastAsia="zh-CN"/>
        </w:rPr>
        <w:t>（四）</w:t>
      </w:r>
      <w:r>
        <w:rPr>
          <w:color w:val="auto"/>
          <w:sz w:val="29"/>
          <w:szCs w:val="29"/>
        </w:rPr>
        <w:t>教育治理能力仍需加强</w:t>
      </w:r>
      <w:bookmarkEnd w:id="50"/>
    </w:p>
    <w:p w14:paraId="33B0B36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校外培训监管力量与任务量不匹配，市、县两级专职执法力量不足，多为兼职人员，难以应对高频次巡查和复杂案件查处。违规培训隐蔽性增强，证据固定难、查处认定难，监管压力持续加大。学校安全工作存在“上紧下松”现象，安全教育演练实效性不强，日常安全管理与教育教学融合不深，风险防控存在“两张皮”现象。部分学校党建与业务融合深度不够，组织生活形式单一，党员先锋模范作用发挥不充分。党务干部队伍建设有待加强，岗位吸引力不足。</w:t>
      </w:r>
    </w:p>
    <w:p w14:paraId="7AC0FA2D">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51" w:name="heading_51"/>
      <w:r>
        <w:rPr>
          <w:rFonts w:hint="eastAsia"/>
          <w:color w:val="auto"/>
          <w:sz w:val="29"/>
          <w:szCs w:val="29"/>
          <w:lang w:eastAsia="zh-CN"/>
        </w:rPr>
        <w:t>（五）</w:t>
      </w:r>
      <w:r>
        <w:rPr>
          <w:color w:val="auto"/>
          <w:sz w:val="29"/>
          <w:szCs w:val="29"/>
        </w:rPr>
        <w:t>项目管理精细化水平有待提高</w:t>
      </w:r>
      <w:bookmarkEnd w:id="51"/>
    </w:p>
    <w:p w14:paraId="4A6EA8A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部分项目全过程管理的精细化程度不足，装备全生命周期管理机制不够完善，规划、采购、验收、使用、维护、报废各环节衔接不够顺畅。个别项目实施进度与预期存在偏差，部分建设项目因资金拨付、施工管理等原因未能完全达到年度投资目标。预算绩效管理的深度与广度有待拓展，绩效指标设置的科学性、精准性需进一步提升，绩效结果应用需持续强化。</w:t>
      </w:r>
    </w:p>
    <w:p w14:paraId="093A691B">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52" w:name="heading_52"/>
      <w:r>
        <w:rPr>
          <w:rFonts w:hint="eastAsia"/>
          <w:color w:val="auto"/>
          <w:sz w:val="29"/>
          <w:szCs w:val="29"/>
          <w:lang w:eastAsia="zh-CN"/>
        </w:rPr>
        <w:t>十、</w:t>
      </w:r>
      <w:r>
        <w:rPr>
          <w:color w:val="auto"/>
          <w:sz w:val="29"/>
          <w:szCs w:val="29"/>
        </w:rPr>
        <w:t>下一步改进措施</w:t>
      </w:r>
      <w:bookmarkEnd w:id="52"/>
    </w:p>
    <w:p w14:paraId="1BAD9F33">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53" w:name="heading_53"/>
      <w:r>
        <w:rPr>
          <w:rFonts w:hint="eastAsia"/>
          <w:color w:val="auto"/>
          <w:sz w:val="29"/>
          <w:szCs w:val="29"/>
          <w:lang w:eastAsia="zh-CN"/>
        </w:rPr>
        <w:t>（一）</w:t>
      </w:r>
      <w:r>
        <w:rPr>
          <w:color w:val="auto"/>
          <w:sz w:val="29"/>
          <w:szCs w:val="29"/>
        </w:rPr>
        <w:t>持续加大经费保障力度</w:t>
      </w:r>
      <w:bookmarkEnd w:id="53"/>
    </w:p>
    <w:p w14:paraId="51B15B7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积极对接财政部门，落实教育投入“两个只增不减”要求，持续加大教育经费投入，重点保障办学条件改善、教育信息化、教师队伍建设等领域资金需求。加大项目包装申报力度，积极争取中央预算内资金、超长期国债、专项债等多渠道资金投入，缓解建设资金压力。优化支出结构，压减一般性支出，集中财力保障重点民生项目。统筹整合各类教育建设资金，提高资金规模效应与使用效益。</w:t>
      </w:r>
    </w:p>
    <w:p w14:paraId="64DBCC04">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54" w:name="heading_54"/>
      <w:r>
        <w:rPr>
          <w:rFonts w:hint="eastAsia"/>
          <w:color w:val="auto"/>
          <w:sz w:val="29"/>
          <w:szCs w:val="29"/>
          <w:lang w:eastAsia="zh-CN"/>
        </w:rPr>
        <w:t>（二）</w:t>
      </w:r>
      <w:r>
        <w:rPr>
          <w:color w:val="auto"/>
          <w:sz w:val="29"/>
          <w:szCs w:val="29"/>
        </w:rPr>
        <w:t>全面加强教师队伍建设</w:t>
      </w:r>
      <w:bookmarkEnd w:id="54"/>
    </w:p>
    <w:p w14:paraId="7AF5C85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加大教师招聘力度，重点补充紧缺学科与农村学校教师，优化教师队伍结构。持续推进“1358”教师梯队培养工程，完善国培、市培、校本培训三级培训体系，提升教师专业素养。加大“双师型”教师培养认定力度，推动教师赴企业实践，提升职业教育师资水平。加强教育信息化、实验教学、网络安全等专业技术人员配备，保障装备设备高效运行。深化教师减负，刚性执行“白名单”制度，保障教师潜心教书育人。完善师德师风长效机制，强化榜样引领与执纪问责，打造高素质教师队伍。</w:t>
      </w:r>
    </w:p>
    <w:p w14:paraId="34BEC947">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55" w:name="heading_55"/>
      <w:r>
        <w:rPr>
          <w:rFonts w:hint="eastAsia"/>
          <w:color w:val="auto"/>
          <w:sz w:val="29"/>
          <w:szCs w:val="29"/>
          <w:lang w:eastAsia="zh-CN"/>
        </w:rPr>
        <w:t>（三）</w:t>
      </w:r>
      <w:r>
        <w:rPr>
          <w:color w:val="auto"/>
          <w:sz w:val="29"/>
          <w:szCs w:val="29"/>
        </w:rPr>
        <w:t>着力提升教育内涵质量</w:t>
      </w:r>
      <w:bookmarkEnd w:id="55"/>
    </w:p>
    <w:p w14:paraId="108662D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强化教育装备与信息化应用导向，加强教师应用培训，培育应用示范校，推动信息技术与学科教学深度融合，提高设备使用效率。健全教研成果转化推广机制，总结推广优秀教学模式与教研成果，扩大辐射效应。深化集团化办学，完善帮扶机制，细化帮扶内容，提升办学实效。深化产教融合，建强市域产教联合体，推动校企深度合作，提升职业教育服务产业能力。引导民办学校内涵发展，规范办学行为，提升办学质量。</w:t>
      </w:r>
    </w:p>
    <w:p w14:paraId="62D77B68">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56" w:name="heading_56"/>
      <w:r>
        <w:rPr>
          <w:rFonts w:hint="eastAsia"/>
          <w:color w:val="auto"/>
          <w:sz w:val="29"/>
          <w:szCs w:val="29"/>
          <w:lang w:eastAsia="zh-CN"/>
        </w:rPr>
        <w:t>（四）</w:t>
      </w:r>
      <w:r>
        <w:rPr>
          <w:color w:val="auto"/>
          <w:sz w:val="29"/>
          <w:szCs w:val="29"/>
        </w:rPr>
        <w:t>持续提升教育治理能力</w:t>
      </w:r>
      <w:bookmarkEnd w:id="56"/>
    </w:p>
    <w:p w14:paraId="0D53DFB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充实校外培训监管执法力量，建立多部门常态化联合执法机制，提升监管效能。创新监管方式，完善信用评价体系，推广“先学后付”模式，强化预收费风险管控。深化校园安全治理，推行“双盲”应急演练，推动安全教育与学科教学融合，压实全员安全责任，筑牢校园安全防线。深化教育督导体制机制改革，完善四级督导体系，提升督导权威与实效。推动党建与业务深度融合，擦亮党建品牌，强化基层党组织战斗堡垒作用与党员先锋模范作用。</w:t>
      </w:r>
    </w:p>
    <w:p w14:paraId="0716DD67">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color w:val="auto"/>
          <w:sz w:val="29"/>
          <w:szCs w:val="29"/>
          <w:bdr w:val="none" w:sz="0" w:space="0"/>
        </w:rPr>
      </w:pPr>
      <w:bookmarkStart w:id="57" w:name="heading_57"/>
      <w:r>
        <w:rPr>
          <w:rFonts w:hint="eastAsia"/>
          <w:color w:val="auto"/>
          <w:sz w:val="29"/>
          <w:szCs w:val="29"/>
          <w:lang w:eastAsia="zh-CN"/>
        </w:rPr>
        <w:t>（五）</w:t>
      </w:r>
      <w:r>
        <w:rPr>
          <w:color w:val="auto"/>
          <w:sz w:val="29"/>
          <w:szCs w:val="29"/>
        </w:rPr>
        <w:t>不断提高预算管理绩效</w:t>
      </w:r>
      <w:bookmarkEnd w:id="57"/>
    </w:p>
    <w:p w14:paraId="4E7D8E3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深化预算绩效管理，完善绩效指标体系，提高指标设置的科学性与精准性，强化绩效运行监控，及时纠偏纠错。加强项目全生命周期管理，规范项目立项、采购、实施、验收各环节，提升项目管理精细化水平。强化绩效结果应用，将绩效评价结果作为后续预算安排、项目立项的重要依据，建立“花钱必问效、无效必问责”的长效机制。持续推进预算公开，主动接受社会监督，不断提升财政资金使用效益与管理透明度。</w:t>
      </w:r>
    </w:p>
    <w:p w14:paraId="72D9CE2F">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58" w:name="heading_58"/>
      <w:r>
        <w:rPr>
          <w:rFonts w:hint="eastAsia"/>
          <w:color w:val="auto"/>
          <w:sz w:val="29"/>
          <w:szCs w:val="29"/>
          <w:lang w:eastAsia="zh-CN"/>
        </w:rPr>
        <w:t>十一、</w:t>
      </w:r>
      <w:r>
        <w:rPr>
          <w:color w:val="auto"/>
          <w:sz w:val="29"/>
          <w:szCs w:val="29"/>
        </w:rPr>
        <w:t>绩效自评结果拟应用和公开情况</w:t>
      </w:r>
      <w:bookmarkEnd w:id="58"/>
    </w:p>
    <w:p w14:paraId="2C301B1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本次绩效自评结果将作为下一年度部门预算编制、项目资金安排的重要依据，针对自评发现的问题，在后续预算安排与项目实施中针对性优化调整，优先保障绩效好、效益高的项目，削减低效无效支出，推动预算资金精准配置。</w:t>
      </w:r>
    </w:p>
    <w:p w14:paraId="2220A5D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bookmarkStart w:id="60" w:name="_GoBack"/>
      <w:bookmarkEnd w:id="60"/>
      <w:r>
        <w:rPr>
          <w:rFonts w:ascii="Times New Roman" w:hAnsi="Times New Roman" w:eastAsia="仿宋_GB2312" w:cs="仿宋_GB2312"/>
          <w:color w:val="auto"/>
          <w:sz w:val="29"/>
          <w:szCs w:val="29"/>
        </w:rPr>
        <w:t>按照预算信息公开相关规定，本部门整体支出绩效自评报告将按程序在规定时限内通过部门门户网站向社会公开，自觉接受社会公众监督，不断提升预算管理透明度与资金使用公信力。</w:t>
      </w:r>
    </w:p>
    <w:p w14:paraId="36498A1C">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color w:val="auto"/>
          <w:sz w:val="29"/>
          <w:szCs w:val="29"/>
          <w:bdr w:val="none" w:sz="0" w:space="0"/>
        </w:rPr>
      </w:pPr>
      <w:bookmarkStart w:id="59" w:name="heading_59"/>
      <w:r>
        <w:rPr>
          <w:rFonts w:hint="eastAsia"/>
          <w:color w:val="auto"/>
          <w:sz w:val="29"/>
          <w:szCs w:val="29"/>
          <w:lang w:eastAsia="zh-CN"/>
        </w:rPr>
        <w:t>十二、</w:t>
      </w:r>
      <w:r>
        <w:rPr>
          <w:color w:val="auto"/>
          <w:sz w:val="29"/>
          <w:szCs w:val="29"/>
        </w:rPr>
        <w:t>其他需要说明的情况</w:t>
      </w:r>
      <w:bookmarkEnd w:id="59"/>
    </w:p>
    <w:p w14:paraId="1129F07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29"/>
          <w:szCs w:val="29"/>
        </w:rPr>
        <w:t>2025年度本部门无政府性基金预算、国有资本经营预算、社会保险基金预算收支，无重大违法违规事项，无其他需要特别说明的情况。</w:t>
      </w:r>
    </w:p>
    <w:p w14:paraId="53F01C3E">
      <w:pPr>
        <w:pStyle w:val="11"/>
        <w:bidi w:val="0"/>
      </w:pPr>
    </w:p>
    <w:sectPr>
      <w:headerReference r:id="rId3" w:type="default"/>
      <w:footerReference r:id="rId5" w:type="default"/>
      <w:headerReference r:id="rId4" w:type="even"/>
      <w:footerReference r:id="rId6" w:type="even"/>
      <w:pgSz w:w="11905" w:h="16840"/>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7AF83">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F91A12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文本框 3"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1yUU&#10;M+wBAADRAwAADgAAAAAAAAABACAAAAAgAQAAZHJzL2Uyb0RvYy54bWxQSwUGAAAAAAYABgBZAQAA&#10;fgUAAAAA&#10;">
              <v:fill on="f" focussize="0,0"/>
              <v:stroke on="f"/>
              <v:imagedata o:title=""/>
              <o:lock v:ext="edit" aspectratio="f"/>
              <v:textbox inset="16pt,0mm,16pt,0mm" style="mso-fit-shape-to-text:t;">
                <w:txbxContent>
                  <w:p w14:paraId="1F91A12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DE0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E0B34A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文本框 4"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VP5f&#10;f+wBAADRAwAADgAAAAAAAAABACAAAAAgAQAAZHJzL2Uyb0RvYy54bWxQSwUGAAAAAAYABgBZAQAA&#10;fgUAAAAA&#10;">
              <v:fill on="f" focussize="0,0"/>
              <v:stroke on="f"/>
              <v:imagedata o:title=""/>
              <o:lock v:ext="edit" aspectratio="f"/>
              <v:textbox inset="16pt,0mm,16pt,0mm" style="mso-fit-shape-to-text:t;">
                <w:txbxContent>
                  <w:p w14:paraId="2E0B34A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775E">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88EB0">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drawingGridHorizontalSpacing w:val="158"/>
  <w:drawingGridVerticalSpacing w:val="290"/>
  <w:displayHorizontalDrawingGridEvery w:val="2"/>
  <w:displayVerticalDrawingGridEvery w:val="2"/>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B0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link w:val="19"/>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8">
    <w:name w:val="标题 4 Char"/>
    <w:uiPriority w:val="0"/>
    <w:rPr>
      <w:rFonts w:ascii="Times New Roman" w:hAnsi="Times New Roman" w:eastAsia="仿宋_GB2312" w:cs="仿宋_GB2312"/>
      <w:sz w:val="32"/>
      <w:szCs w:val="32"/>
    </w:rPr>
  </w:style>
  <w:style w:type="character" w:customStyle="1" w:styleId="19">
    <w:name w:val="标题 4 Char1"/>
    <w:link w:val="5"/>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20104</Words>
  <Characters>21045</Characters>
  <TotalTime>10</TotalTime>
  <ScaleCrop>false</ScaleCrop>
  <LinksUpToDate>false</LinksUpToDate>
  <CharactersWithSpaces>22016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2026-07-05T20:35:00Z</dcterms:created>
  <dc:creator>Apache POI</dc:creator>
  <cp:lastModifiedBy>超级豆丁</cp:lastModifiedBy>
  <dcterms:modified xsi:type="dcterms:W3CDTF">2026-07-05T20:47:47Z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{"Label":"1","ContentProducer":"001191110102MACQD9K64010000","ProduceID":"7659144704009292749","ReservedCode1":"","ContentPropagator":"","PropagateID":"","ReservedCode2":""}</vt:lpwstr>
  </property>
  <property fmtid="{D5CDD505-2E9C-101B-9397-08002B2CF9AE}" pid="3" name="KSOTemplateDocerSaveRecord">
    <vt:lpwstr>eyJoZGlkIjoiOGQyOWU3ZmJlZGI4OGMxYWZmNzc1ODM1OWUwMzAxNTciLCJ1c2VySWQiOiIxNjQwNTUxMjk3In0=</vt:lpwstr>
  </property>
  <property fmtid="{D5CDD505-2E9C-101B-9397-08002B2CF9AE}" pid="4" name="KSOProductBuildVer">
    <vt:lpwstr>2052-12.1.0.26375</vt:lpwstr>
  </property>
  <property fmtid="{D5CDD505-2E9C-101B-9397-08002B2CF9AE}" pid="5" name="ICV">
    <vt:lpwstr>7CA7B08B3A044FAAAA3945DBA9DE1239_13</vt:lpwstr>
  </property>
</Properties>
</file>