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spacing w:val="9"/>
          <w:sz w:val="32"/>
          <w:szCs w:val="32"/>
          <w:lang w:eastAsia="zh-CN"/>
        </w:rPr>
      </w:pPr>
      <w:r>
        <w:rPr>
          <w:rFonts w:hint="eastAsia" w:ascii="黑体" w:hAnsi="黑体" w:eastAsia="黑体" w:cs="黑体"/>
          <w:spacing w:val="9"/>
          <w:sz w:val="32"/>
          <w:szCs w:val="32"/>
          <w:lang w:eastAsia="zh-CN"/>
        </w:rPr>
        <w:t>第二十七届湖南省</w:t>
      </w:r>
      <w:r>
        <w:rPr>
          <w:rFonts w:hint="eastAsia" w:ascii="黑体" w:hAnsi="黑体" w:eastAsia="黑体" w:cs="黑体"/>
          <w:spacing w:val="9"/>
          <w:sz w:val="32"/>
          <w:szCs w:val="32"/>
          <w:lang w:val="en-US" w:eastAsia="zh-CN"/>
        </w:rPr>
        <w:t>中小学</w:t>
      </w:r>
      <w:bookmarkStart w:id="2" w:name="_GoBack"/>
      <w:bookmarkEnd w:id="2"/>
      <w:r>
        <w:rPr>
          <w:rFonts w:hint="eastAsia" w:ascii="黑体" w:hAnsi="黑体" w:eastAsia="黑体" w:cs="黑体"/>
          <w:spacing w:val="9"/>
          <w:sz w:val="32"/>
          <w:szCs w:val="32"/>
          <w:lang w:eastAsia="zh-CN"/>
        </w:rPr>
        <w:t>生数字素养提升实践活动</w:t>
      </w:r>
    </w:p>
    <w:p>
      <w:pPr>
        <w:spacing w:line="272" w:lineRule="auto"/>
        <w:jc w:val="center"/>
        <w:rPr>
          <w:rFonts w:ascii="黑体" w:hAnsi="黑体" w:eastAsia="黑体" w:cs="黑体"/>
          <w:spacing w:val="9"/>
          <w:sz w:val="32"/>
          <w:szCs w:val="32"/>
          <w:lang w:eastAsia="zh-CN"/>
        </w:rPr>
      </w:pPr>
      <w:r>
        <w:rPr>
          <w:rFonts w:hint="eastAsia" w:ascii="黑体" w:hAnsi="黑体" w:eastAsia="黑体" w:cs="黑体"/>
          <w:spacing w:val="9"/>
          <w:sz w:val="32"/>
          <w:szCs w:val="32"/>
          <w:lang w:eastAsia="zh-CN"/>
        </w:rPr>
        <w:t>智能机器人项目任务书（B类高中组）</w:t>
      </w:r>
    </w:p>
    <w:p>
      <w:pPr>
        <w:spacing w:line="272" w:lineRule="auto"/>
        <w:jc w:val="center"/>
        <w:rPr>
          <w:rFonts w:ascii="黑体" w:hAnsi="黑体" w:eastAsia="黑体"/>
          <w:sz w:val="32"/>
          <w:szCs w:val="32"/>
          <w:lang w:eastAsia="zh-CN"/>
        </w:rPr>
      </w:pPr>
    </w:p>
    <w:p>
      <w:pPr>
        <w:pStyle w:val="3"/>
        <w:ind w:left="140" w:firstLine="420"/>
        <w:rPr>
          <w:rFonts w:cs="宋体" w:asciiTheme="minorEastAsia" w:hAnsiTheme="minorEastAsia" w:eastAsiaTheme="minorEastAsia"/>
          <w:b w:val="0"/>
          <w:bCs/>
          <w:spacing w:val="-5"/>
          <w:kern w:val="2"/>
          <w:szCs w:val="28"/>
          <w:lang w:eastAsia="zh-CN"/>
        </w:rPr>
      </w:pPr>
      <w:r>
        <w:rPr>
          <w:rFonts w:cs="宋体" w:asciiTheme="minorEastAsia" w:hAnsiTheme="minorEastAsia" w:eastAsiaTheme="minorEastAsia"/>
          <w:b w:val="0"/>
          <w:bCs/>
          <w:spacing w:val="-5"/>
          <w:kern w:val="2"/>
          <w:szCs w:val="28"/>
          <w:lang w:eastAsia="zh-CN"/>
        </w:rPr>
        <w:t>一、项目描述</w:t>
      </w:r>
    </w:p>
    <w:p>
      <w:pPr>
        <w:spacing w:line="360" w:lineRule="auto"/>
        <w:ind w:firstLine="560" w:firstLineChars="200"/>
        <w:jc w:val="both"/>
        <w:rPr>
          <w:rFonts w:cs="宋体" w:asciiTheme="minorHAnsi" w:hAnsiTheme="minorHAnsi"/>
          <w:sz w:val="28"/>
          <w:szCs w:val="28"/>
          <w:lang w:eastAsia="zh-CN"/>
        </w:rPr>
      </w:pPr>
      <w:r>
        <w:rPr>
          <w:rFonts w:cs="宋体" w:asciiTheme="minorHAnsi" w:hAnsiTheme="minorHAnsi"/>
          <w:sz w:val="28"/>
          <w:szCs w:val="28"/>
          <w:lang w:eastAsia="zh-CN"/>
        </w:rPr>
        <w:t>本项目中</w:t>
      </w:r>
      <w:r>
        <w:rPr>
          <w:rFonts w:cs="Arial" w:asciiTheme="minorHAnsi" w:hAnsiTheme="minorHAnsi"/>
          <w:sz w:val="28"/>
          <w:szCs w:val="28"/>
          <w:lang w:eastAsia="zh-CN"/>
        </w:rPr>
        <w:t xml:space="preserve"> B </w:t>
      </w:r>
      <w:r>
        <w:rPr>
          <w:rFonts w:cs="宋体" w:asciiTheme="minorHAnsi" w:hAnsiTheme="minorHAnsi"/>
          <w:sz w:val="28"/>
          <w:szCs w:val="28"/>
          <w:lang w:eastAsia="zh-CN"/>
        </w:rPr>
        <w:t>类机器人是指可编程控制的轮式或履带式行走机器人。根据任务要求，参与学生能够运用各种传感器包括但不限于视觉（货物识别、形状、颜色）识别、物理量（温度、光强、距离）感知、位置（坐标、方向）定位等自行设计制作或改装机器人，模拟物流仓储货物的分拣、搬运、堆垛、出入库等过程。</w:t>
      </w:r>
    </w:p>
    <w:p>
      <w:pPr>
        <w:pStyle w:val="12"/>
        <w:spacing w:after="0" w:line="360" w:lineRule="auto"/>
        <w:ind w:firstLine="544" w:firstLineChars="200"/>
        <w:rPr>
          <w:rFonts w:asciiTheme="minorHAnsi" w:hAnsiTheme="minorHAnsi" w:eastAsiaTheme="minorEastAsia"/>
          <w:lang w:eastAsia="zh-CN"/>
        </w:rPr>
      </w:pPr>
      <w:r>
        <w:rPr>
          <w:rFonts w:asciiTheme="minorHAnsi" w:hAnsiTheme="minorHAnsi" w:eastAsiaTheme="minorEastAsia"/>
          <w:spacing w:val="-4"/>
          <w:lang w:eastAsia="zh-CN"/>
        </w:rPr>
        <w:t>学生根据任务要求进行机器人程序编写、调试并不断地完善机器</w:t>
      </w:r>
      <w:r>
        <w:rPr>
          <w:rFonts w:asciiTheme="minorHAnsi" w:hAnsiTheme="minorHAnsi" w:eastAsiaTheme="minorEastAsia"/>
          <w:spacing w:val="-2"/>
          <w:lang w:eastAsia="zh-CN"/>
        </w:rPr>
        <w:t>人，使机器人能够高效地完成不同时段的项目任务。</w:t>
      </w:r>
    </w:p>
    <w:p>
      <w:pPr>
        <w:pStyle w:val="2"/>
        <w:ind w:firstLine="675" w:firstLineChars="250"/>
        <w:rPr>
          <w:rFonts w:cs="宋体" w:asciiTheme="minorEastAsia" w:hAnsiTheme="minorEastAsia" w:eastAsiaTheme="minorEastAsia"/>
          <w:b w:val="0"/>
          <w:bCs/>
          <w:spacing w:val="-5"/>
          <w:kern w:val="2"/>
          <w:szCs w:val="28"/>
          <w:lang w:eastAsia="zh-CN"/>
        </w:rPr>
      </w:pPr>
      <w:r>
        <w:rPr>
          <w:rFonts w:hint="eastAsia" w:cs="宋体" w:asciiTheme="minorEastAsia" w:hAnsiTheme="minorEastAsia" w:eastAsiaTheme="minorEastAsia"/>
          <w:b w:val="0"/>
          <w:bCs/>
          <w:spacing w:val="-5"/>
          <w:kern w:val="2"/>
          <w:szCs w:val="28"/>
          <w:lang w:eastAsia="zh-CN"/>
        </w:rPr>
        <w:t>二、</w:t>
      </w:r>
      <w:r>
        <w:rPr>
          <w:rFonts w:cs="宋体" w:asciiTheme="minorEastAsia" w:hAnsiTheme="minorEastAsia" w:eastAsiaTheme="minorEastAsia"/>
          <w:b w:val="0"/>
          <w:bCs/>
          <w:spacing w:val="-5"/>
          <w:kern w:val="2"/>
          <w:szCs w:val="28"/>
          <w:lang w:eastAsia="zh-CN"/>
        </w:rPr>
        <w:t>任务场地及物品</w:t>
      </w:r>
    </w:p>
    <w:p>
      <w:pPr>
        <w:pStyle w:val="3"/>
        <w:ind w:firstLine="562" w:firstLineChars="200"/>
        <w:rPr>
          <w:rFonts w:asciiTheme="minorHAnsi" w:hAnsiTheme="minorHAnsi" w:eastAsiaTheme="minorEastAsia"/>
          <w:sz w:val="20"/>
          <w:szCs w:val="20"/>
          <w:lang w:eastAsia="zh-CN"/>
        </w:rPr>
      </w:pPr>
      <w:r>
        <w:rPr>
          <w:rFonts w:hint="eastAsia" w:asciiTheme="minorHAnsi" w:hAnsiTheme="minorHAnsi" w:eastAsiaTheme="minorEastAsia"/>
          <w:lang w:eastAsia="zh-CN"/>
        </w:rPr>
        <w:t>（一）</w:t>
      </w:r>
      <w:r>
        <w:rPr>
          <w:rFonts w:asciiTheme="minorHAnsi" w:hAnsiTheme="minorHAnsi" w:eastAsiaTheme="minorEastAsia"/>
          <w:lang w:eastAsia="zh-CN"/>
        </w:rPr>
        <w:t>任务场地</w:t>
      </w:r>
    </w:p>
    <w:p>
      <w:pPr>
        <w:spacing w:line="360" w:lineRule="auto"/>
        <w:ind w:firstLine="560" w:firstLineChars="200"/>
        <w:jc w:val="both"/>
        <w:rPr>
          <w:rFonts w:asciiTheme="minorHAnsi" w:hAnsiTheme="minorHAnsi"/>
          <w:sz w:val="28"/>
          <w:szCs w:val="28"/>
          <w:lang w:eastAsia="zh-CN"/>
        </w:rPr>
      </w:pPr>
      <w:r>
        <w:rPr>
          <w:rFonts w:hint="eastAsia" w:cs="宋体" w:asciiTheme="minorHAnsi" w:hAnsiTheme="minorHAnsi"/>
          <w:sz w:val="28"/>
          <w:szCs w:val="28"/>
          <w:lang w:eastAsia="zh-CN"/>
        </w:rPr>
        <w:t>1．</w:t>
      </w:r>
      <w:r>
        <w:rPr>
          <w:rFonts w:cs="宋体" w:asciiTheme="minorHAnsi" w:hAnsiTheme="minorHAnsi"/>
          <w:sz w:val="28"/>
          <w:szCs w:val="28"/>
          <w:lang w:eastAsia="zh-CN"/>
        </w:rPr>
        <w:t>场地为大小约</w:t>
      </w:r>
      <w:r>
        <w:rPr>
          <w:rFonts w:asciiTheme="minorHAnsi" w:hAnsiTheme="minorHAnsi"/>
          <w:sz w:val="28"/>
          <w:szCs w:val="28"/>
          <w:lang w:eastAsia="zh-CN"/>
        </w:rPr>
        <w:t xml:space="preserve"> 2400mm×2400mm </w:t>
      </w:r>
      <w:r>
        <w:rPr>
          <w:rFonts w:cs="宋体" w:asciiTheme="minorHAnsi" w:hAnsiTheme="minorHAnsi"/>
          <w:sz w:val="28"/>
          <w:szCs w:val="28"/>
          <w:lang w:eastAsia="zh-CN"/>
        </w:rPr>
        <w:t>的喷绘地图，堆垛区设置</w:t>
      </w:r>
      <w:r>
        <w:rPr>
          <w:rFonts w:asciiTheme="minorHAnsi" w:hAnsiTheme="minorHAnsi"/>
          <w:sz w:val="28"/>
          <w:szCs w:val="28"/>
          <w:lang w:eastAsia="zh-CN"/>
        </w:rPr>
        <w:t xml:space="preserve"> 5 </w:t>
      </w:r>
      <w:r>
        <w:rPr>
          <w:rFonts w:cs="宋体" w:asciiTheme="minorHAnsi" w:hAnsiTheme="minorHAnsi"/>
          <w:sz w:val="28"/>
          <w:szCs w:val="28"/>
          <w:lang w:eastAsia="zh-CN"/>
        </w:rPr>
        <w:t>个垛点（</w:t>
      </w:r>
      <w:r>
        <w:rPr>
          <w:rFonts w:hint="eastAsia" w:ascii="宋体" w:hAnsi="宋体" w:eastAsia="宋体" w:cs="宋体"/>
          <w:sz w:val="28"/>
          <w:szCs w:val="28"/>
          <w:lang w:eastAsia="zh-CN"/>
        </w:rPr>
        <w:t>Ⅰ</w:t>
      </w:r>
      <w:r>
        <w:rPr>
          <w:rFonts w:cs="宋体" w:asciiTheme="minorHAnsi" w:hAnsiTheme="minorHAnsi"/>
          <w:sz w:val="28"/>
          <w:szCs w:val="28"/>
          <w:lang w:eastAsia="zh-CN"/>
        </w:rPr>
        <w:t>、</w:t>
      </w:r>
      <w:r>
        <w:rPr>
          <w:rFonts w:hint="eastAsia" w:ascii="宋体" w:hAnsi="宋体" w:eastAsia="宋体" w:cs="宋体"/>
          <w:sz w:val="28"/>
          <w:szCs w:val="28"/>
          <w:lang w:eastAsia="zh-CN"/>
        </w:rPr>
        <w:t>Ⅱ</w:t>
      </w:r>
      <w:r>
        <w:rPr>
          <w:rFonts w:cs="宋体" w:asciiTheme="minorHAnsi" w:hAnsiTheme="minorHAnsi"/>
          <w:sz w:val="28"/>
          <w:szCs w:val="28"/>
          <w:lang w:eastAsia="zh-CN"/>
        </w:rPr>
        <w:t>、</w:t>
      </w:r>
      <w:r>
        <w:rPr>
          <w:rFonts w:hint="eastAsia" w:ascii="宋体" w:hAnsi="宋体" w:eastAsia="宋体" w:cs="宋体"/>
          <w:sz w:val="28"/>
          <w:szCs w:val="28"/>
          <w:lang w:eastAsia="zh-CN"/>
        </w:rPr>
        <w:t>Ⅲ</w:t>
      </w:r>
      <w:r>
        <w:rPr>
          <w:rFonts w:cs="宋体" w:asciiTheme="minorHAnsi" w:hAnsiTheme="minorHAnsi"/>
          <w:sz w:val="28"/>
          <w:szCs w:val="28"/>
          <w:lang w:eastAsia="zh-CN"/>
        </w:rPr>
        <w:t>、</w:t>
      </w:r>
      <w:r>
        <w:rPr>
          <w:rFonts w:hint="eastAsia" w:ascii="宋体" w:hAnsi="宋体" w:eastAsia="宋体" w:cs="宋体"/>
          <w:sz w:val="28"/>
          <w:szCs w:val="28"/>
          <w:lang w:eastAsia="zh-CN"/>
        </w:rPr>
        <w:t>Ⅳ</w:t>
      </w:r>
      <w:r>
        <w:rPr>
          <w:rFonts w:cs="宋体" w:asciiTheme="minorHAnsi" w:hAnsiTheme="minorHAnsi"/>
          <w:sz w:val="28"/>
          <w:szCs w:val="28"/>
          <w:lang w:eastAsia="zh-CN"/>
        </w:rPr>
        <w:t>、</w:t>
      </w:r>
      <w:r>
        <w:rPr>
          <w:rFonts w:hint="eastAsia" w:ascii="宋体" w:hAnsi="宋体" w:eastAsia="宋体" w:cs="宋体"/>
          <w:sz w:val="28"/>
          <w:szCs w:val="28"/>
          <w:lang w:eastAsia="zh-CN"/>
        </w:rPr>
        <w:t>Ⅴ</w:t>
      </w:r>
      <w:r>
        <w:rPr>
          <w:rFonts w:cs="宋体" w:asciiTheme="minorHAnsi" w:hAnsiTheme="minorHAnsi"/>
          <w:sz w:val="28"/>
          <w:szCs w:val="28"/>
          <w:lang w:eastAsia="zh-CN"/>
        </w:rPr>
        <w:t>），货架区</w:t>
      </w:r>
      <w:r>
        <w:rPr>
          <w:rFonts w:cs="Arial" w:asciiTheme="minorHAnsi" w:hAnsiTheme="minorHAnsi"/>
          <w:sz w:val="28"/>
          <w:szCs w:val="28"/>
          <w:lang w:eastAsia="zh-CN"/>
        </w:rPr>
        <w:t>“+”</w:t>
      </w:r>
      <w:r>
        <w:rPr>
          <w:rFonts w:cs="宋体" w:asciiTheme="minorHAnsi" w:hAnsiTheme="minorHAnsi"/>
          <w:sz w:val="28"/>
          <w:szCs w:val="28"/>
          <w:lang w:eastAsia="zh-CN"/>
        </w:rPr>
        <w:t>锚点用于定位货架摆放位置，各区域的分布如图</w:t>
      </w:r>
      <w:r>
        <w:rPr>
          <w:rFonts w:cs="Arial" w:asciiTheme="minorHAnsi" w:hAnsiTheme="minorHAnsi"/>
          <w:sz w:val="28"/>
          <w:szCs w:val="28"/>
          <w:lang w:eastAsia="zh-CN"/>
        </w:rPr>
        <w:t xml:space="preserve"> </w:t>
      </w:r>
      <w:r>
        <w:rPr>
          <w:rFonts w:asciiTheme="minorHAnsi" w:hAnsiTheme="minorHAnsi"/>
          <w:sz w:val="28"/>
          <w:szCs w:val="28"/>
          <w:lang w:eastAsia="zh-CN"/>
        </w:rPr>
        <w:t>1</w:t>
      </w:r>
      <w:r>
        <w:rPr>
          <w:rFonts w:hint="eastAsia" w:asciiTheme="minorHAnsi" w:hAnsiTheme="minorHAnsi"/>
          <w:sz w:val="28"/>
          <w:szCs w:val="28"/>
          <w:lang w:eastAsia="zh-CN"/>
        </w:rPr>
        <w:t>、2、3</w:t>
      </w:r>
      <w:r>
        <w:rPr>
          <w:rFonts w:cs="Arial" w:asciiTheme="minorHAnsi" w:hAnsiTheme="minorHAnsi"/>
          <w:sz w:val="28"/>
          <w:szCs w:val="28"/>
          <w:lang w:eastAsia="zh-CN"/>
        </w:rPr>
        <w:t xml:space="preserve"> </w:t>
      </w:r>
      <w:r>
        <w:rPr>
          <w:rFonts w:cs="宋体" w:asciiTheme="minorHAnsi" w:hAnsiTheme="minorHAnsi"/>
          <w:sz w:val="28"/>
          <w:szCs w:val="28"/>
          <w:lang w:eastAsia="zh-CN"/>
        </w:rPr>
        <w:t>所示。边框及机器人行进定位用的辅助线条均为宽度</w:t>
      </w:r>
      <w:r>
        <w:rPr>
          <w:rFonts w:asciiTheme="minorHAnsi" w:hAnsiTheme="minorHAnsi"/>
          <w:sz w:val="28"/>
          <w:szCs w:val="28"/>
          <w:lang w:eastAsia="zh-CN"/>
        </w:rPr>
        <w:t xml:space="preserve"> 15-20mm </w:t>
      </w:r>
      <w:r>
        <w:rPr>
          <w:rFonts w:cs="宋体" w:asciiTheme="minorHAnsi" w:hAnsiTheme="minorHAnsi"/>
          <w:sz w:val="28"/>
          <w:szCs w:val="28"/>
          <w:lang w:eastAsia="zh-CN"/>
        </w:rPr>
        <w:t>的黑色实线。</w:t>
      </w:r>
    </w:p>
    <w:p>
      <w:pPr>
        <w:spacing w:line="360" w:lineRule="auto"/>
        <w:ind w:firstLine="560" w:firstLineChars="200"/>
        <w:jc w:val="both"/>
        <w:rPr>
          <w:rFonts w:cs="宋体" w:asciiTheme="minorHAnsi" w:hAnsiTheme="minorHAnsi"/>
          <w:sz w:val="28"/>
          <w:szCs w:val="28"/>
          <w:lang w:eastAsia="zh-CN"/>
        </w:rPr>
      </w:pPr>
      <w:r>
        <w:rPr>
          <w:rFonts w:hint="eastAsia" w:asciiTheme="minorHAnsi" w:hAnsiTheme="minorHAnsi"/>
          <w:sz w:val="28"/>
          <w:szCs w:val="28"/>
          <w:lang w:eastAsia="zh-CN"/>
        </w:rPr>
        <w:t>2．</w:t>
      </w:r>
      <w:r>
        <w:rPr>
          <w:rFonts w:cs="宋体" w:asciiTheme="minorHAnsi" w:hAnsiTheme="minorHAnsi"/>
          <w:sz w:val="28"/>
          <w:szCs w:val="28"/>
          <w:lang w:eastAsia="zh-CN"/>
        </w:rPr>
        <w:t>场地被布置在一个高约</w:t>
      </w:r>
      <w:r>
        <w:rPr>
          <w:rFonts w:asciiTheme="minorHAnsi" w:hAnsiTheme="minorHAnsi"/>
          <w:sz w:val="28"/>
          <w:szCs w:val="28"/>
          <w:lang w:eastAsia="zh-CN"/>
        </w:rPr>
        <w:t xml:space="preserve"> 500mm </w:t>
      </w:r>
      <w:r>
        <w:rPr>
          <w:rFonts w:cs="宋体" w:asciiTheme="minorHAnsi" w:hAnsiTheme="minorHAnsi"/>
          <w:sz w:val="28"/>
          <w:szCs w:val="28"/>
          <w:lang w:eastAsia="zh-CN"/>
        </w:rPr>
        <w:t>的操作台上，亦可将地图直接置于平整的地面作为场地，以现场情况为准。</w:t>
      </w:r>
    </w:p>
    <w:p>
      <w:pPr>
        <w:rPr>
          <w:rFonts w:cs="宋体" w:asciiTheme="minorHAnsi" w:hAnsiTheme="minorHAnsi"/>
          <w:sz w:val="28"/>
          <w:szCs w:val="28"/>
          <w:lang w:eastAsia="zh-CN"/>
        </w:rPr>
      </w:pPr>
      <w:r>
        <w:rPr>
          <w:rFonts w:hint="eastAsia" w:cs="宋体" w:asciiTheme="minorHAnsi" w:hAnsiTheme="minorHAnsi"/>
          <w:sz w:val="28"/>
          <w:szCs w:val="28"/>
          <w:lang w:eastAsia="zh-CN"/>
        </w:rPr>
        <w:br w:type="page"/>
      </w:r>
    </w:p>
    <w:p>
      <w:pPr>
        <w:spacing w:line="360" w:lineRule="auto"/>
        <w:jc w:val="center"/>
        <w:rPr>
          <w:rFonts w:asciiTheme="minorHAnsi" w:hAnsiTheme="minorHAnsi"/>
          <w:sz w:val="22"/>
          <w:szCs w:val="22"/>
          <w:lang w:eastAsia="zh-CN"/>
        </w:rPr>
      </w:pPr>
      <w:r>
        <w:rPr>
          <w:rFonts w:asciiTheme="minorHAnsi" w:hAnsiTheme="minorHAnsi"/>
          <w:sz w:val="20"/>
          <w:szCs w:val="20"/>
        </w:rPr>
        <w:drawing>
          <wp:inline distT="0" distB="0" distL="0" distR="0">
            <wp:extent cx="4067175" cy="4000500"/>
            <wp:effectExtent l="0" t="0" r="9525" b="0"/>
            <wp:docPr id="608283759" name="Picture 3" descr="箱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283759" name="Picture 3" descr="箱线图&#10;&#10;AI 生成的内容可能不正确。"/>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l="11022" t="10138" r="1824" b="6374"/>
                    <a:stretch>
                      <a:fillRect/>
                    </a:stretch>
                  </pic:blipFill>
                  <pic:spPr>
                    <a:xfrm>
                      <a:off x="0" y="0"/>
                      <a:ext cx="4067175" cy="4000500"/>
                    </a:xfrm>
                    <a:prstGeom prst="rect">
                      <a:avLst/>
                    </a:prstGeom>
                    <a:noFill/>
                    <a:ln>
                      <a:noFill/>
                    </a:ln>
                  </pic:spPr>
                </pic:pic>
              </a:graphicData>
            </a:graphic>
          </wp:inline>
        </w:drawing>
      </w:r>
    </w:p>
    <w:p>
      <w:pPr>
        <w:spacing w:line="291" w:lineRule="exact"/>
        <w:ind w:right="-13"/>
        <w:jc w:val="center"/>
        <w:rPr>
          <w:rFonts w:cs="宋体" w:asciiTheme="minorHAnsi" w:hAnsiTheme="minorHAnsi"/>
          <w:b/>
          <w:bCs/>
          <w:lang w:eastAsia="zh-CN"/>
        </w:rPr>
      </w:pPr>
      <w:r>
        <w:rPr>
          <w:rFonts w:cs="宋体" w:asciiTheme="minorHAnsi" w:hAnsiTheme="minorHAnsi"/>
          <w:b/>
          <w:bCs/>
          <w:lang w:eastAsia="zh-CN"/>
        </w:rPr>
        <w:t>图</w:t>
      </w:r>
      <w:r>
        <w:rPr>
          <w:rFonts w:cs="Arial" w:asciiTheme="minorHAnsi" w:hAnsiTheme="minorHAnsi"/>
          <w:b/>
          <w:bCs/>
          <w:lang w:eastAsia="zh-CN"/>
        </w:rPr>
        <w:t xml:space="preserve"> 1 </w:t>
      </w:r>
      <w:r>
        <w:rPr>
          <w:rFonts w:cs="宋体" w:asciiTheme="minorHAnsi" w:hAnsiTheme="minorHAnsi"/>
          <w:b/>
          <w:bCs/>
          <w:lang w:eastAsia="zh-CN"/>
        </w:rPr>
        <w:t>场地平面示意图</w:t>
      </w:r>
    </w:p>
    <w:p>
      <w:pPr>
        <w:spacing w:line="360" w:lineRule="auto"/>
        <w:rPr>
          <w:rFonts w:asciiTheme="minorHAnsi" w:hAnsiTheme="minorHAnsi"/>
          <w:sz w:val="22"/>
          <w:szCs w:val="22"/>
          <w:lang w:eastAsia="zh-CN"/>
        </w:rPr>
      </w:pP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（二）</w:t>
      </w:r>
      <w:r>
        <w:rPr>
          <w:rFonts w:asciiTheme="minorHAnsi" w:hAnsiTheme="minorHAnsi" w:eastAsiaTheme="minorEastAsia"/>
          <w:lang w:eastAsia="zh-CN"/>
        </w:rPr>
        <w:t>任务道具</w:t>
      </w:r>
    </w:p>
    <w:p>
      <w:pPr>
        <w:pStyle w:val="4"/>
        <w:ind w:firstLine="562" w:firstLineChars="200"/>
        <w:rPr>
          <w:rFonts w:cs="Arial" w:asciiTheme="minorHAnsi" w:hAnsiTheme="minorHAnsi"/>
          <w:b w:val="0"/>
          <w:bCs/>
          <w:szCs w:val="28"/>
          <w:lang w:eastAsia="zh-CN"/>
        </w:rPr>
      </w:pPr>
      <w:r>
        <w:rPr>
          <w:rFonts w:hint="eastAsia" w:asciiTheme="minorHAnsi" w:hAnsiTheme="minorHAnsi" w:eastAsiaTheme="minorEastAsia"/>
          <w:lang w:eastAsia="zh-CN"/>
        </w:rPr>
        <w:t>1．</w:t>
      </w:r>
      <w:r>
        <w:rPr>
          <w:rFonts w:cs="Arial" w:asciiTheme="minorHAnsi" w:hAnsiTheme="minorHAnsi"/>
          <w:b w:val="0"/>
          <w:bCs/>
          <w:szCs w:val="28"/>
          <w:lang w:eastAsia="zh-CN"/>
        </w:rPr>
        <w:t xml:space="preserve"> </w:t>
      </w:r>
      <w:r>
        <w:rPr>
          <w:rFonts w:cs="Arial" w:asciiTheme="minorHAnsi" w:hAnsiTheme="minorHAnsi"/>
          <w:bCs/>
          <w:szCs w:val="28"/>
          <w:lang w:eastAsia="zh-CN"/>
        </w:rPr>
        <w:t>“</w:t>
      </w:r>
      <w:r>
        <w:rPr>
          <w:rFonts w:cs="宋体" w:asciiTheme="minorHAnsi" w:hAnsiTheme="minorHAnsi"/>
          <w:bCs/>
          <w:szCs w:val="28"/>
          <w:lang w:eastAsia="zh-CN"/>
        </w:rPr>
        <w:t>货物</w:t>
      </w:r>
      <w:r>
        <w:rPr>
          <w:rFonts w:cs="Arial" w:asciiTheme="minorHAnsi" w:hAnsiTheme="minorHAnsi"/>
          <w:bCs/>
          <w:szCs w:val="28"/>
          <w:lang w:eastAsia="zh-CN"/>
        </w:rPr>
        <w:t>”</w:t>
      </w:r>
    </w:p>
    <w:p>
      <w:pPr>
        <w:spacing w:line="360" w:lineRule="auto"/>
        <w:ind w:right="366" w:firstLine="426"/>
        <w:jc w:val="both"/>
        <w:rPr>
          <w:rFonts w:asciiTheme="minorHAnsi" w:hAnsiTheme="minorHAnsi"/>
          <w:sz w:val="20"/>
          <w:szCs w:val="20"/>
          <w:lang w:eastAsia="zh-CN"/>
        </w:rPr>
      </w:pPr>
      <w:r>
        <w:rPr>
          <w:rFonts w:cs="宋体" w:asciiTheme="minorHAnsi" w:hAnsiTheme="minorHAnsi"/>
          <w:sz w:val="28"/>
          <w:szCs w:val="28"/>
          <w:lang w:eastAsia="zh-CN"/>
        </w:rPr>
        <w:t>任务中的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为棱长约</w:t>
      </w:r>
      <w:r>
        <w:rPr>
          <w:rFonts w:cs="Arial" w:asciiTheme="minorHAnsi" w:hAnsiTheme="minorHAnsi"/>
          <w:sz w:val="28"/>
          <w:szCs w:val="28"/>
          <w:lang w:eastAsia="zh-CN"/>
        </w:rPr>
        <w:t xml:space="preserve"> </w:t>
      </w:r>
      <w:r>
        <w:rPr>
          <w:rFonts w:asciiTheme="minorHAnsi" w:hAnsiTheme="minorHAnsi"/>
          <w:sz w:val="28"/>
          <w:szCs w:val="28"/>
          <w:lang w:eastAsia="zh-CN"/>
        </w:rPr>
        <w:t>40mm</w:t>
      </w:r>
      <w:r>
        <w:rPr>
          <w:rFonts w:cs="Arial" w:asciiTheme="minorHAnsi" w:hAnsiTheme="minorHAnsi"/>
          <w:sz w:val="28"/>
          <w:szCs w:val="28"/>
          <w:lang w:eastAsia="zh-CN"/>
        </w:rPr>
        <w:t xml:space="preserve"> </w:t>
      </w:r>
      <w:r>
        <w:rPr>
          <w:rFonts w:cs="宋体" w:asciiTheme="minorHAnsi" w:hAnsiTheme="minorHAnsi"/>
          <w:sz w:val="28"/>
          <w:szCs w:val="28"/>
          <w:lang w:eastAsia="zh-CN"/>
        </w:rPr>
        <w:t>的黄色和黑色立方体，参考色值分别为（</w:t>
      </w:r>
      <w:r>
        <w:rPr>
          <w:rFonts w:asciiTheme="minorHAnsi" w:hAnsiTheme="minorHAnsi"/>
          <w:sz w:val="28"/>
          <w:szCs w:val="28"/>
          <w:lang w:eastAsia="zh-CN"/>
        </w:rPr>
        <w:t>C0 M0 Y100 K0</w:t>
      </w:r>
      <w:r>
        <w:rPr>
          <w:rFonts w:cs="宋体" w:asciiTheme="minorHAnsi" w:hAnsiTheme="minorHAnsi"/>
          <w:sz w:val="28"/>
          <w:szCs w:val="28"/>
          <w:lang w:eastAsia="zh-CN"/>
        </w:rPr>
        <w:t>）和（</w:t>
      </w:r>
      <w:r>
        <w:rPr>
          <w:rFonts w:asciiTheme="minorHAnsi" w:hAnsiTheme="minorHAnsi"/>
          <w:sz w:val="28"/>
          <w:szCs w:val="28"/>
          <w:lang w:eastAsia="zh-CN"/>
        </w:rPr>
        <w:t>C0 M0 Y0 K100</w:t>
      </w:r>
      <w:r>
        <w:rPr>
          <w:rFonts w:cs="宋体" w:asciiTheme="minorHAnsi" w:hAnsiTheme="minorHAnsi"/>
          <w:sz w:val="28"/>
          <w:szCs w:val="28"/>
          <w:lang w:eastAsia="zh-CN"/>
        </w:rPr>
        <w:t>）。在黄色立方体的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顶部及侧面分别粘贴</w:t>
      </w:r>
      <w:r>
        <w:rPr>
          <w:rFonts w:cs="Arial" w:asciiTheme="minorHAnsi" w:hAnsiTheme="minorHAnsi"/>
          <w:sz w:val="28"/>
          <w:szCs w:val="28"/>
          <w:lang w:eastAsia="zh-CN"/>
        </w:rPr>
        <w:t xml:space="preserve"> </w:t>
      </w:r>
      <w:r>
        <w:rPr>
          <w:rFonts w:asciiTheme="minorHAnsi" w:hAnsiTheme="minorHAnsi"/>
          <w:sz w:val="28"/>
          <w:szCs w:val="28"/>
          <w:lang w:eastAsia="zh-CN"/>
        </w:rPr>
        <w:t>15mm</w:t>
      </w:r>
      <w:r>
        <w:rPr>
          <w:rFonts w:cs="Wingdings 2" w:asciiTheme="minorHAnsi" w:hAnsiTheme="minorHAnsi"/>
          <w:sz w:val="28"/>
          <w:szCs w:val="28"/>
        </w:rPr>
        <w:sym w:font="Wingdings 2" w:char="F0CE"/>
      </w:r>
      <w:r>
        <w:rPr>
          <w:rFonts w:asciiTheme="minorHAnsi" w:hAnsiTheme="minorHAnsi"/>
          <w:sz w:val="28"/>
          <w:szCs w:val="28"/>
          <w:lang w:eastAsia="zh-CN"/>
        </w:rPr>
        <w:t>15mm</w:t>
      </w:r>
      <w:r>
        <w:rPr>
          <w:rFonts w:cs="Arial" w:asciiTheme="minorHAnsi" w:hAnsiTheme="minorHAnsi"/>
          <w:sz w:val="28"/>
          <w:szCs w:val="28"/>
          <w:lang w:eastAsia="zh-CN"/>
        </w:rPr>
        <w:t xml:space="preserve"> </w:t>
      </w:r>
      <w:r>
        <w:rPr>
          <w:rFonts w:cs="宋体" w:asciiTheme="minorHAnsi" w:hAnsiTheme="minorHAnsi"/>
          <w:sz w:val="28"/>
          <w:szCs w:val="28"/>
          <w:lang w:eastAsia="zh-CN"/>
        </w:rPr>
        <w:t>的</w:t>
      </w:r>
      <w:r>
        <w:rPr>
          <w:rFonts w:cs="Arial" w:asciiTheme="minorHAnsi" w:hAnsiTheme="minorHAnsi"/>
          <w:sz w:val="28"/>
          <w:szCs w:val="28"/>
          <w:lang w:eastAsia="zh-CN"/>
        </w:rPr>
        <w:t xml:space="preserve"> </w:t>
      </w:r>
      <w:r>
        <w:rPr>
          <w:rFonts w:asciiTheme="minorHAnsi" w:hAnsiTheme="minorHAnsi"/>
          <w:sz w:val="28"/>
          <w:szCs w:val="28"/>
          <w:lang w:eastAsia="zh-CN"/>
        </w:rPr>
        <w:t>AprilTag</w:t>
      </w:r>
      <w:r>
        <w:rPr>
          <w:rFonts w:cs="宋体" w:asciiTheme="minorHAnsi" w:hAnsiTheme="minorHAnsi"/>
          <w:sz w:val="28"/>
          <w:szCs w:val="28"/>
          <w:lang w:eastAsia="zh-CN"/>
        </w:rPr>
        <w:t>（</w:t>
      </w:r>
      <w:r>
        <w:rPr>
          <w:rFonts w:asciiTheme="minorHAnsi" w:hAnsiTheme="minorHAnsi"/>
          <w:sz w:val="28"/>
          <w:szCs w:val="28"/>
          <w:lang w:eastAsia="zh-CN"/>
        </w:rPr>
        <w:t>36h11</w:t>
      </w:r>
      <w:r>
        <w:rPr>
          <w:rFonts w:cs="Arial" w:asciiTheme="minorHAnsi" w:hAnsiTheme="minorHAnsi"/>
          <w:sz w:val="28"/>
          <w:szCs w:val="28"/>
          <w:lang w:eastAsia="zh-CN"/>
        </w:rPr>
        <w:t xml:space="preserve"> </w:t>
      </w:r>
      <w:r>
        <w:rPr>
          <w:rFonts w:cs="宋体" w:asciiTheme="minorHAnsi" w:hAnsiTheme="minorHAnsi"/>
          <w:sz w:val="28"/>
          <w:szCs w:val="28"/>
          <w:lang w:eastAsia="zh-CN"/>
        </w:rPr>
        <w:t>标准）二维码标签，如图</w:t>
      </w:r>
      <w:r>
        <w:rPr>
          <w:rFonts w:asciiTheme="minorHAnsi" w:hAnsiTheme="minorHAnsi"/>
          <w:sz w:val="28"/>
          <w:szCs w:val="28"/>
          <w:lang w:eastAsia="zh-CN"/>
        </w:rPr>
        <w:t xml:space="preserve"> </w:t>
      </w:r>
      <w:r>
        <w:rPr>
          <w:rFonts w:hint="eastAsia" w:asciiTheme="minorHAnsi" w:hAnsiTheme="minorHAnsi"/>
          <w:sz w:val="28"/>
          <w:szCs w:val="28"/>
          <w:lang w:eastAsia="zh-CN"/>
        </w:rPr>
        <w:t>2</w:t>
      </w:r>
      <w:r>
        <w:rPr>
          <w:rFonts w:asciiTheme="minorHAnsi" w:hAnsiTheme="minorHAnsi"/>
          <w:sz w:val="28"/>
          <w:szCs w:val="28"/>
          <w:lang w:eastAsia="zh-CN"/>
        </w:rPr>
        <w:t xml:space="preserve"> </w:t>
      </w:r>
      <w:r>
        <w:rPr>
          <w:rFonts w:cs="宋体" w:asciiTheme="minorHAnsi" w:hAnsiTheme="minorHAnsi"/>
          <w:sz w:val="28"/>
          <w:szCs w:val="28"/>
          <w:lang w:eastAsia="zh-CN"/>
        </w:rPr>
        <w:t>所示。</w:t>
      </w:r>
    </w:p>
    <w:p>
      <w:pPr>
        <w:spacing w:line="360" w:lineRule="auto"/>
        <w:jc w:val="center"/>
        <w:rPr>
          <w:rFonts w:asciiTheme="minorHAnsi" w:hAnsiTheme="minorHAnsi"/>
          <w:sz w:val="20"/>
          <w:szCs w:val="20"/>
          <w:lang w:eastAsia="zh-CN"/>
        </w:rPr>
      </w:pPr>
      <w:r>
        <w:rPr>
          <w:rFonts w:asciiTheme="minorHAnsi" w:hAnsiTheme="minorHAnsi"/>
          <w:sz w:val="20"/>
          <w:szCs w:val="20"/>
        </w:rPr>
        <w:drawing>
          <wp:inline distT="0" distB="0" distL="0" distR="0">
            <wp:extent cx="630555" cy="645160"/>
            <wp:effectExtent l="0" t="0" r="0" b="2540"/>
            <wp:docPr id="910226532" name="Picture 4" descr="图片包含 QR 代码&#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26532" name="Picture 4" descr="图片包含 QR 代码&#10;&#10;AI 生成的内容可能不正确。"/>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630555" cy="645160"/>
                    </a:xfrm>
                    <a:prstGeom prst="rect">
                      <a:avLst/>
                    </a:prstGeom>
                    <a:noFill/>
                  </pic:spPr>
                </pic:pic>
              </a:graphicData>
            </a:graphic>
          </wp:inline>
        </w:drawing>
      </w:r>
      <w:r>
        <w:rPr>
          <w:rFonts w:asciiTheme="minorHAnsi" w:hAnsiTheme="minorHAnsi"/>
          <w:sz w:val="20"/>
          <w:szCs w:val="20"/>
        </w:rPr>
        <w:drawing>
          <wp:inline distT="0" distB="0" distL="0" distR="0">
            <wp:extent cx="573405" cy="552450"/>
            <wp:effectExtent l="0" t="0" r="0" b="0"/>
            <wp:docPr id="5" name="Picture 5" descr="图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图标&#10;&#10;AI 生成的内容可能不正确。"/>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573405" cy="552450"/>
                    </a:xfrm>
                    <a:prstGeom prst="rect">
                      <a:avLst/>
                    </a:prstGeom>
                    <a:noFill/>
                  </pic:spPr>
                </pic:pic>
              </a:graphicData>
            </a:graphic>
          </wp:inline>
        </w:drawing>
      </w:r>
    </w:p>
    <w:p>
      <w:pPr>
        <w:spacing w:line="360" w:lineRule="auto"/>
        <w:ind w:right="206"/>
        <w:jc w:val="center"/>
        <w:rPr>
          <w:rFonts w:asciiTheme="minorHAnsi" w:hAnsiTheme="minorHAnsi"/>
          <w:b/>
          <w:bCs/>
          <w:sz w:val="20"/>
          <w:szCs w:val="20"/>
          <w:lang w:eastAsia="zh-CN"/>
        </w:rPr>
      </w:pPr>
      <w:r>
        <w:rPr>
          <w:rFonts w:cs="宋体" w:asciiTheme="minorHAnsi" w:hAnsiTheme="minorHAnsi"/>
          <w:b/>
          <w:bCs/>
          <w:lang w:eastAsia="zh-CN"/>
        </w:rPr>
        <w:t>图</w:t>
      </w:r>
      <w:r>
        <w:rPr>
          <w:rFonts w:asciiTheme="minorHAnsi" w:hAnsiTheme="minorHAnsi"/>
          <w:b/>
          <w:bCs/>
          <w:lang w:eastAsia="zh-CN"/>
        </w:rPr>
        <w:t xml:space="preserve"> </w:t>
      </w:r>
      <w:r>
        <w:rPr>
          <w:rFonts w:hint="eastAsia" w:asciiTheme="minorHAnsi" w:hAnsiTheme="minorHAnsi"/>
          <w:b/>
          <w:bCs/>
          <w:lang w:eastAsia="zh-CN"/>
        </w:rPr>
        <w:t>2</w:t>
      </w:r>
      <w:r>
        <w:rPr>
          <w:rFonts w:cs="Arial" w:asciiTheme="minorHAnsi" w:hAnsiTheme="minorHAnsi"/>
          <w:b/>
          <w:bCs/>
          <w:lang w:eastAsia="zh-CN"/>
        </w:rPr>
        <w:t>“</w:t>
      </w:r>
      <w:r>
        <w:rPr>
          <w:rFonts w:cs="宋体" w:asciiTheme="minorHAnsi" w:hAnsiTheme="minorHAnsi"/>
          <w:b/>
          <w:bCs/>
          <w:lang w:eastAsia="zh-CN"/>
        </w:rPr>
        <w:t>货物</w:t>
      </w:r>
      <w:r>
        <w:rPr>
          <w:rFonts w:cs="Arial" w:asciiTheme="minorHAnsi" w:hAnsiTheme="minorHAnsi"/>
          <w:b/>
          <w:bCs/>
          <w:lang w:eastAsia="zh-CN"/>
        </w:rPr>
        <w:t>”</w:t>
      </w:r>
      <w:r>
        <w:rPr>
          <w:rFonts w:cs="宋体" w:asciiTheme="minorHAnsi" w:hAnsiTheme="minorHAnsi"/>
          <w:b/>
          <w:bCs/>
          <w:lang w:eastAsia="zh-CN"/>
        </w:rPr>
        <w:t>示意图</w:t>
      </w:r>
    </w:p>
    <w:p>
      <w:pPr>
        <w:spacing w:line="360" w:lineRule="auto"/>
        <w:rPr>
          <w:rFonts w:asciiTheme="minorHAnsi" w:hAnsiTheme="minorHAnsi"/>
          <w:sz w:val="22"/>
          <w:szCs w:val="22"/>
          <w:lang w:eastAsia="zh-CN"/>
        </w:rPr>
        <w:sectPr>
          <w:pgSz w:w="11900" w:h="16838"/>
          <w:pgMar w:top="1440" w:right="1440" w:bottom="703" w:left="1440" w:header="0" w:footer="0" w:gutter="0"/>
          <w:cols w:equalWidth="0" w:num="1">
            <w:col w:w="9026"/>
          </w:cols>
        </w:sectPr>
      </w:pPr>
    </w:p>
    <w:p>
      <w:pPr>
        <w:rPr>
          <w:rFonts w:asciiTheme="minorHAnsi" w:hAnsiTheme="minorHAnsi"/>
          <w:sz w:val="22"/>
          <w:szCs w:val="22"/>
          <w:lang w:eastAsia="zh-CN"/>
        </w:rPr>
        <w:sectPr>
          <w:type w:val="continuous"/>
          <w:pgSz w:w="11900" w:h="16838"/>
          <w:pgMar w:top="1440" w:right="1440" w:bottom="703" w:left="1440" w:header="0" w:footer="0" w:gutter="0"/>
          <w:cols w:equalWidth="0" w:num="1">
            <w:col w:w="9026"/>
          </w:cols>
        </w:sectPr>
      </w:pPr>
    </w:p>
    <w:p>
      <w:pPr>
        <w:spacing w:line="360" w:lineRule="auto"/>
        <w:ind w:firstLine="562" w:firstLineChars="200"/>
        <w:rPr>
          <w:rFonts w:asciiTheme="minorHAnsi" w:hAnsiTheme="minorHAnsi"/>
          <w:b/>
          <w:bCs/>
          <w:sz w:val="28"/>
          <w:szCs w:val="28"/>
          <w:lang w:eastAsia="zh-CN"/>
        </w:rPr>
      </w:pPr>
      <w:bookmarkStart w:id="0" w:name="page2"/>
      <w:bookmarkEnd w:id="0"/>
      <w:r>
        <w:rPr>
          <w:rFonts w:hint="eastAsia" w:asciiTheme="minorHAnsi" w:hAnsiTheme="minorHAnsi"/>
          <w:b/>
          <w:bCs/>
          <w:sz w:val="28"/>
          <w:szCs w:val="28"/>
          <w:lang w:eastAsia="zh-CN"/>
        </w:rPr>
        <w:t>2.</w:t>
      </w:r>
      <w:r>
        <w:rPr>
          <w:rFonts w:cs="Arial" w:asciiTheme="minorHAnsi" w:hAnsiTheme="minorHAnsi"/>
          <w:b/>
          <w:bCs/>
          <w:sz w:val="28"/>
          <w:szCs w:val="28"/>
          <w:lang w:eastAsia="zh-CN"/>
        </w:rPr>
        <w:t>“</w:t>
      </w:r>
      <w:r>
        <w:rPr>
          <w:rFonts w:cs="宋体" w:asciiTheme="minorHAnsi" w:hAnsiTheme="minorHAnsi"/>
          <w:b/>
          <w:bCs/>
          <w:sz w:val="28"/>
          <w:szCs w:val="28"/>
          <w:lang w:eastAsia="zh-CN"/>
        </w:rPr>
        <w:t>货物</w:t>
      </w:r>
      <w:r>
        <w:rPr>
          <w:rFonts w:cs="Arial" w:asciiTheme="minorHAnsi" w:hAnsiTheme="minorHAnsi"/>
          <w:b/>
          <w:bCs/>
          <w:sz w:val="28"/>
          <w:szCs w:val="28"/>
          <w:lang w:eastAsia="zh-CN"/>
        </w:rPr>
        <w:t>”</w:t>
      </w:r>
      <w:r>
        <w:rPr>
          <w:rFonts w:cs="宋体" w:asciiTheme="minorHAnsi" w:hAnsiTheme="minorHAnsi"/>
          <w:b/>
          <w:bCs/>
          <w:sz w:val="28"/>
          <w:szCs w:val="28"/>
          <w:lang w:eastAsia="zh-CN"/>
        </w:rPr>
        <w:t>托盘</w:t>
      </w:r>
    </w:p>
    <w:p>
      <w:pPr>
        <w:spacing w:line="360" w:lineRule="auto"/>
        <w:ind w:firstLine="420"/>
        <w:jc w:val="both"/>
        <w:rPr>
          <w:rFonts w:asciiTheme="minorHAnsi" w:hAnsiTheme="minorHAnsi"/>
          <w:sz w:val="20"/>
          <w:szCs w:val="20"/>
          <w:lang w:eastAsia="zh-CN"/>
        </w:rPr>
      </w:pPr>
      <w:r>
        <w:rPr>
          <w:rFonts w:cs="宋体" w:asciiTheme="minorHAnsi" w:hAnsiTheme="minorHAnsi"/>
          <w:sz w:val="28"/>
          <w:szCs w:val="28"/>
          <w:lang w:eastAsia="zh-CN"/>
        </w:rPr>
        <w:t>托盘用于放置</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供机器人叉取搬运，如图</w:t>
      </w:r>
      <w:r>
        <w:rPr>
          <w:rFonts w:cs="Arial" w:asciiTheme="minorHAnsi" w:hAnsiTheme="minorHAnsi"/>
          <w:sz w:val="28"/>
          <w:szCs w:val="28"/>
          <w:lang w:eastAsia="zh-CN"/>
        </w:rPr>
        <w:t xml:space="preserve"> </w:t>
      </w:r>
      <w:r>
        <w:rPr>
          <w:rFonts w:hint="eastAsia" w:asciiTheme="minorHAnsi" w:hAnsiTheme="minorHAnsi"/>
          <w:sz w:val="28"/>
          <w:szCs w:val="28"/>
          <w:lang w:eastAsia="zh-CN"/>
        </w:rPr>
        <w:t>3</w:t>
      </w:r>
      <w:r>
        <w:rPr>
          <w:rFonts w:cs="宋体" w:asciiTheme="minorHAnsi" w:hAnsiTheme="minorHAnsi"/>
          <w:sz w:val="28"/>
          <w:szCs w:val="28"/>
          <w:lang w:eastAsia="zh-CN"/>
        </w:rPr>
        <w:t>。</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的码放方式及层高均以现场提供为准，如图</w:t>
      </w:r>
      <w:r>
        <w:rPr>
          <w:rFonts w:hint="eastAsia" w:asciiTheme="minorHAnsi" w:hAnsiTheme="minorHAnsi"/>
          <w:sz w:val="28"/>
          <w:szCs w:val="28"/>
          <w:lang w:eastAsia="zh-CN"/>
        </w:rPr>
        <w:t>4</w:t>
      </w:r>
      <w:r>
        <w:rPr>
          <w:rFonts w:cs="宋体" w:asciiTheme="minorHAnsi" w:hAnsiTheme="minorHAnsi"/>
          <w:sz w:val="28"/>
          <w:szCs w:val="28"/>
          <w:lang w:eastAsia="zh-CN"/>
        </w:rPr>
        <w:t>。</w:t>
      </w:r>
    </w:p>
    <w:p>
      <w:pPr>
        <w:spacing w:line="360" w:lineRule="auto"/>
        <w:rPr>
          <w:rFonts w:asciiTheme="minorHAnsi" w:hAnsiTheme="minorHAnsi"/>
          <w:lang w:eastAsia="zh-CN"/>
        </w:rPr>
      </w:pPr>
    </w:p>
    <w:p>
      <w:pPr>
        <w:spacing w:line="360" w:lineRule="auto"/>
        <w:rPr>
          <w:rFonts w:asciiTheme="minorHAnsi" w:hAnsiTheme="minorHAnsi"/>
          <w:lang w:eastAsia="zh-CN"/>
        </w:rPr>
      </w:pPr>
      <w:r>
        <w:rPr>
          <w:rFonts w:asciiTheme="minorHAnsi" w:hAnsiTheme="minorHAnsi"/>
        </w:rPr>
        <w:drawing>
          <wp:inline distT="0" distB="0" distL="0" distR="0">
            <wp:extent cx="4768850" cy="1433195"/>
            <wp:effectExtent l="0" t="0" r="0" b="0"/>
            <wp:docPr id="2847736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773688" name="Picture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768850" cy="1433195"/>
                    </a:xfrm>
                    <a:prstGeom prst="rect">
                      <a:avLst/>
                    </a:prstGeom>
                    <a:noFill/>
                  </pic:spPr>
                </pic:pic>
              </a:graphicData>
            </a:graphic>
          </wp:inline>
        </w:drawing>
      </w:r>
    </w:p>
    <w:p>
      <w:pPr>
        <w:spacing w:line="360" w:lineRule="auto"/>
        <w:rPr>
          <w:rFonts w:asciiTheme="minorHAnsi" w:hAnsiTheme="minorHAnsi"/>
          <w:lang w:eastAsia="zh-CN"/>
        </w:rPr>
      </w:pPr>
    </w:p>
    <w:p>
      <w:pPr>
        <w:tabs>
          <w:tab w:val="left" w:pos="5300"/>
        </w:tabs>
        <w:spacing w:line="360" w:lineRule="auto"/>
        <w:ind w:firstLine="964" w:firstLineChars="400"/>
        <w:rPr>
          <w:rFonts w:asciiTheme="minorHAnsi" w:hAnsiTheme="minorHAnsi"/>
          <w:b/>
          <w:bCs/>
          <w:lang w:eastAsia="zh-CN"/>
        </w:rPr>
      </w:pPr>
      <w:r>
        <w:rPr>
          <w:rFonts w:cs="宋体" w:asciiTheme="minorHAnsi" w:hAnsiTheme="minorHAnsi"/>
          <w:b/>
          <w:bCs/>
          <w:lang w:eastAsia="zh-CN"/>
        </w:rPr>
        <w:t>图</w:t>
      </w:r>
      <w:r>
        <w:rPr>
          <w:rFonts w:asciiTheme="minorHAnsi" w:hAnsiTheme="minorHAnsi"/>
          <w:b/>
          <w:bCs/>
          <w:lang w:eastAsia="zh-CN"/>
        </w:rPr>
        <w:t xml:space="preserve"> </w:t>
      </w:r>
      <w:r>
        <w:rPr>
          <w:rFonts w:hint="eastAsia" w:asciiTheme="minorHAnsi" w:hAnsiTheme="minorHAnsi"/>
          <w:b/>
          <w:bCs/>
          <w:lang w:eastAsia="zh-CN"/>
        </w:rPr>
        <w:t>3</w:t>
      </w:r>
      <w:r>
        <w:rPr>
          <w:rFonts w:asciiTheme="minorHAnsi" w:hAnsiTheme="minorHAnsi"/>
          <w:b/>
          <w:bCs/>
          <w:lang w:eastAsia="zh-CN"/>
        </w:rPr>
        <w:t xml:space="preserve"> </w:t>
      </w:r>
      <w:r>
        <w:rPr>
          <w:rFonts w:cs="宋体" w:asciiTheme="minorHAnsi" w:hAnsiTheme="minorHAnsi"/>
          <w:b/>
          <w:bCs/>
          <w:lang w:eastAsia="zh-CN"/>
        </w:rPr>
        <w:t>托盘示意图</w:t>
      </w:r>
      <w:r>
        <w:rPr>
          <w:rFonts w:asciiTheme="minorHAnsi" w:hAnsiTheme="minorHAnsi"/>
          <w:b/>
          <w:bCs/>
          <w:lang w:eastAsia="zh-CN"/>
        </w:rPr>
        <w:tab/>
      </w:r>
      <w:r>
        <w:rPr>
          <w:rFonts w:cs="宋体" w:asciiTheme="minorHAnsi" w:hAnsiTheme="minorHAnsi"/>
          <w:b/>
          <w:bCs/>
          <w:lang w:eastAsia="zh-CN"/>
        </w:rPr>
        <w:t xml:space="preserve">图 </w:t>
      </w:r>
      <w:r>
        <w:rPr>
          <w:rFonts w:hint="eastAsia" w:asciiTheme="minorHAnsi" w:hAnsiTheme="minorHAnsi"/>
          <w:b/>
          <w:bCs/>
          <w:lang w:eastAsia="zh-CN"/>
        </w:rPr>
        <w:t>4</w:t>
      </w:r>
      <w:r>
        <w:rPr>
          <w:rFonts w:cs="宋体" w:asciiTheme="minorHAnsi" w:hAnsiTheme="minorHAnsi"/>
          <w:b/>
          <w:bCs/>
          <w:lang w:eastAsia="zh-CN"/>
        </w:rPr>
        <w:t xml:space="preserve"> 单组</w:t>
      </w:r>
      <w:r>
        <w:rPr>
          <w:rFonts w:asciiTheme="minorHAnsi" w:hAnsiTheme="minorHAnsi"/>
          <w:b/>
          <w:bCs/>
          <w:lang w:eastAsia="zh-CN"/>
        </w:rPr>
        <w:t>“</w:t>
      </w:r>
      <w:r>
        <w:rPr>
          <w:rFonts w:cs="宋体" w:asciiTheme="minorHAnsi" w:hAnsiTheme="minorHAnsi"/>
          <w:b/>
          <w:bCs/>
          <w:lang w:eastAsia="zh-CN"/>
        </w:rPr>
        <w:t>货物</w:t>
      </w:r>
      <w:r>
        <w:rPr>
          <w:rFonts w:asciiTheme="minorHAnsi" w:hAnsiTheme="minorHAnsi"/>
          <w:b/>
          <w:bCs/>
          <w:lang w:eastAsia="zh-CN"/>
        </w:rPr>
        <w:t>”</w:t>
      </w:r>
      <w:r>
        <w:rPr>
          <w:rFonts w:cs="宋体" w:asciiTheme="minorHAnsi" w:hAnsiTheme="minorHAnsi"/>
          <w:b/>
          <w:bCs/>
          <w:lang w:eastAsia="zh-CN"/>
        </w:rPr>
        <w:t>码放示意图</w:t>
      </w:r>
    </w:p>
    <w:p>
      <w:pPr>
        <w:pStyle w:val="4"/>
        <w:ind w:firstLine="562" w:firstLineChars="200"/>
        <w:rPr>
          <w:rFonts w:asciiTheme="minorHAnsi" w:hAnsiTheme="minorHAnsi" w:eastAsiaTheme="minorEastAsia"/>
          <w:sz w:val="20"/>
          <w:szCs w:val="20"/>
          <w:lang w:eastAsia="zh-CN"/>
        </w:rPr>
      </w:pPr>
      <w:r>
        <w:rPr>
          <w:rFonts w:asciiTheme="minorHAnsi" w:hAnsiTheme="minorHAnsi" w:eastAsiaTheme="minorEastAsia"/>
          <w:lang w:eastAsia="zh-CN"/>
        </w:rPr>
        <w:t>3</w:t>
      </w:r>
      <w:r>
        <w:rPr>
          <w:rFonts w:hint="eastAsia" w:asciiTheme="minorHAnsi" w:hAnsiTheme="minorHAnsi" w:eastAsiaTheme="minorEastAsia"/>
          <w:lang w:eastAsia="zh-CN"/>
        </w:rPr>
        <w:t>．</w:t>
      </w:r>
      <w:r>
        <w:rPr>
          <w:rFonts w:cs="宋体" w:asciiTheme="minorHAnsi" w:hAnsiTheme="minorHAnsi" w:eastAsiaTheme="minorEastAsia"/>
          <w:lang w:eastAsia="zh-CN"/>
        </w:rPr>
        <w:t>货架</w:t>
      </w:r>
    </w:p>
    <w:p>
      <w:pPr>
        <w:spacing w:line="360" w:lineRule="auto"/>
        <w:ind w:firstLine="560" w:firstLineChars="200"/>
        <w:jc w:val="both"/>
        <w:rPr>
          <w:rFonts w:asciiTheme="minorHAnsi" w:hAnsiTheme="minorHAnsi"/>
          <w:sz w:val="20"/>
          <w:szCs w:val="20"/>
          <w:lang w:eastAsia="zh-CN"/>
        </w:rPr>
      </w:pPr>
      <w:r>
        <w:rPr>
          <w:rFonts w:cs="宋体" w:asciiTheme="minorHAnsi" w:hAnsiTheme="minorHAnsi"/>
          <w:sz w:val="28"/>
          <w:szCs w:val="28"/>
          <w:lang w:eastAsia="zh-CN"/>
        </w:rPr>
        <w:t>货架用来分层码放</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（含托盘），</w:t>
      </w:r>
      <w:r>
        <w:rPr>
          <w:rFonts w:hint="eastAsia" w:cs="宋体" w:asciiTheme="minorHAnsi" w:hAnsiTheme="minorHAnsi"/>
          <w:sz w:val="28"/>
          <w:szCs w:val="28"/>
          <w:lang w:eastAsia="zh-CN"/>
        </w:rPr>
        <w:t>颜色为白色。</w:t>
      </w:r>
      <w:r>
        <w:rPr>
          <w:rFonts w:cs="宋体" w:asciiTheme="minorHAnsi" w:hAnsiTheme="minorHAnsi"/>
          <w:sz w:val="28"/>
          <w:szCs w:val="28"/>
          <w:lang w:eastAsia="zh-CN"/>
        </w:rPr>
        <w:t>每组货架由</w:t>
      </w:r>
      <w:r>
        <w:rPr>
          <w:rFonts w:cs="Arial" w:asciiTheme="minorHAnsi" w:hAnsiTheme="minorHAnsi"/>
          <w:sz w:val="28"/>
          <w:szCs w:val="28"/>
          <w:lang w:eastAsia="zh-CN"/>
        </w:rPr>
        <w:t xml:space="preserve"> </w:t>
      </w:r>
      <w:r>
        <w:rPr>
          <w:rFonts w:asciiTheme="minorHAnsi" w:hAnsiTheme="minorHAnsi"/>
          <w:sz w:val="28"/>
          <w:szCs w:val="28"/>
          <w:lang w:eastAsia="zh-CN"/>
        </w:rPr>
        <w:t>2</w:t>
      </w:r>
      <w:r>
        <w:rPr>
          <w:rFonts w:cs="Arial" w:asciiTheme="minorHAnsi" w:hAnsiTheme="minorHAnsi"/>
          <w:sz w:val="28"/>
          <w:szCs w:val="28"/>
          <w:lang w:eastAsia="zh-CN"/>
        </w:rPr>
        <w:t xml:space="preserve"> </w:t>
      </w:r>
      <w:r>
        <w:rPr>
          <w:rFonts w:cs="宋体" w:asciiTheme="minorHAnsi" w:hAnsiTheme="minorHAnsi"/>
          <w:sz w:val="28"/>
          <w:szCs w:val="28"/>
          <w:lang w:eastAsia="zh-CN"/>
        </w:rPr>
        <w:t>个单货架拼接组成，共</w:t>
      </w:r>
      <w:r>
        <w:rPr>
          <w:rFonts w:asciiTheme="minorHAnsi" w:hAnsiTheme="minorHAnsi"/>
          <w:sz w:val="28"/>
          <w:szCs w:val="28"/>
          <w:lang w:eastAsia="zh-CN"/>
        </w:rPr>
        <w:t xml:space="preserve"> 2 </w:t>
      </w:r>
      <w:r>
        <w:rPr>
          <w:rFonts w:cs="宋体" w:asciiTheme="minorHAnsi" w:hAnsiTheme="minorHAnsi"/>
          <w:sz w:val="28"/>
          <w:szCs w:val="28"/>
          <w:lang w:eastAsia="zh-CN"/>
        </w:rPr>
        <w:t>层</w:t>
      </w:r>
      <w:r>
        <w:rPr>
          <w:rFonts w:asciiTheme="minorHAnsi" w:hAnsiTheme="minorHAnsi"/>
          <w:sz w:val="28"/>
          <w:szCs w:val="28"/>
          <w:lang w:eastAsia="zh-CN"/>
        </w:rPr>
        <w:t xml:space="preserve"> 8 </w:t>
      </w:r>
      <w:r>
        <w:rPr>
          <w:rFonts w:cs="宋体" w:asciiTheme="minorHAnsi" w:hAnsiTheme="minorHAnsi"/>
          <w:sz w:val="28"/>
          <w:szCs w:val="28"/>
          <w:lang w:eastAsia="zh-CN"/>
        </w:rPr>
        <w:t>个货位，如图</w:t>
      </w:r>
      <w:r>
        <w:rPr>
          <w:rFonts w:asciiTheme="minorHAnsi" w:hAnsiTheme="minorHAnsi"/>
          <w:sz w:val="28"/>
          <w:szCs w:val="28"/>
          <w:lang w:eastAsia="zh-CN"/>
        </w:rPr>
        <w:t xml:space="preserve"> </w:t>
      </w:r>
      <w:r>
        <w:rPr>
          <w:rFonts w:hint="eastAsia" w:asciiTheme="minorHAnsi" w:hAnsiTheme="minorHAnsi"/>
          <w:sz w:val="28"/>
          <w:szCs w:val="28"/>
          <w:lang w:eastAsia="zh-CN"/>
        </w:rPr>
        <w:t>5</w:t>
      </w:r>
      <w:r>
        <w:rPr>
          <w:rFonts w:cs="宋体" w:asciiTheme="minorHAnsi" w:hAnsiTheme="minorHAnsi"/>
          <w:sz w:val="28"/>
          <w:szCs w:val="28"/>
          <w:lang w:eastAsia="zh-CN"/>
        </w:rPr>
        <w:t>和图</w:t>
      </w:r>
      <w:r>
        <w:rPr>
          <w:rFonts w:asciiTheme="minorHAnsi" w:hAnsiTheme="minorHAnsi"/>
          <w:sz w:val="28"/>
          <w:szCs w:val="28"/>
          <w:lang w:eastAsia="zh-CN"/>
        </w:rPr>
        <w:t xml:space="preserve"> </w:t>
      </w:r>
      <w:r>
        <w:rPr>
          <w:rFonts w:hint="eastAsia" w:asciiTheme="minorHAnsi" w:hAnsiTheme="minorHAnsi"/>
          <w:sz w:val="28"/>
          <w:szCs w:val="28"/>
          <w:lang w:eastAsia="zh-CN"/>
        </w:rPr>
        <w:t>6</w:t>
      </w:r>
      <w:r>
        <w:rPr>
          <w:rFonts w:cs="宋体" w:asciiTheme="minorHAnsi" w:hAnsiTheme="minorHAnsi"/>
          <w:sz w:val="28"/>
          <w:szCs w:val="28"/>
          <w:lang w:eastAsia="zh-CN"/>
        </w:rPr>
        <w:t>。</w:t>
      </w:r>
    </w:p>
    <w:p>
      <w:pPr>
        <w:spacing w:line="360" w:lineRule="auto"/>
        <w:rPr>
          <w:rFonts w:asciiTheme="minorHAnsi" w:hAnsiTheme="minorHAnsi"/>
          <w:lang w:eastAsia="zh-CN"/>
        </w:rPr>
      </w:pPr>
      <w:r>
        <w:rPr>
          <w:rFonts w:asciiTheme="minorHAnsi" w:hAnsiTheme="minorHAnsi"/>
        </w:rPr>
        <w:drawing>
          <wp:inline distT="0" distB="0" distL="0" distR="0">
            <wp:extent cx="5260975" cy="1901825"/>
            <wp:effectExtent l="0" t="0" r="0" b="3175"/>
            <wp:docPr id="9571487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148724" name="Picture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260975" cy="1901825"/>
                    </a:xfrm>
                    <a:prstGeom prst="rect">
                      <a:avLst/>
                    </a:prstGeom>
                    <a:noFill/>
                  </pic:spPr>
                </pic:pic>
              </a:graphicData>
            </a:graphic>
          </wp:inline>
        </w:drawing>
      </w:r>
    </w:p>
    <w:p>
      <w:pPr>
        <w:tabs>
          <w:tab w:val="left" w:pos="5120"/>
        </w:tabs>
        <w:spacing w:line="292" w:lineRule="exact"/>
        <w:ind w:left="980"/>
        <w:rPr>
          <w:rFonts w:asciiTheme="minorHAnsi" w:hAnsiTheme="minorHAnsi"/>
          <w:b/>
          <w:bCs/>
          <w:sz w:val="20"/>
          <w:szCs w:val="20"/>
          <w:lang w:eastAsia="zh-CN"/>
        </w:rPr>
      </w:pPr>
      <w:r>
        <w:rPr>
          <w:rFonts w:cs="宋体" w:asciiTheme="minorHAnsi" w:hAnsiTheme="minorHAnsi"/>
          <w:b/>
          <w:bCs/>
          <w:lang w:eastAsia="zh-CN"/>
        </w:rPr>
        <w:t>图</w:t>
      </w:r>
      <w:r>
        <w:rPr>
          <w:rFonts w:hint="eastAsia" w:asciiTheme="minorHAnsi" w:hAnsiTheme="minorHAnsi"/>
          <w:b/>
          <w:bCs/>
          <w:lang w:eastAsia="zh-CN"/>
        </w:rPr>
        <w:t>5</w:t>
      </w:r>
      <w:r>
        <w:rPr>
          <w:rFonts w:cs="宋体" w:asciiTheme="minorHAnsi" w:hAnsiTheme="minorHAnsi"/>
          <w:b/>
          <w:bCs/>
          <w:lang w:eastAsia="zh-CN"/>
        </w:rPr>
        <w:t>单货架尺寸示意图</w:t>
      </w:r>
      <w:r>
        <w:rPr>
          <w:rFonts w:asciiTheme="minorHAnsi" w:hAnsiTheme="minorHAnsi"/>
          <w:b/>
          <w:bCs/>
          <w:sz w:val="20"/>
          <w:szCs w:val="20"/>
          <w:lang w:eastAsia="zh-CN"/>
        </w:rPr>
        <w:tab/>
      </w:r>
      <w:r>
        <w:rPr>
          <w:rFonts w:cs="宋体" w:asciiTheme="minorHAnsi" w:hAnsiTheme="minorHAnsi"/>
          <w:b/>
          <w:bCs/>
          <w:sz w:val="21"/>
          <w:szCs w:val="21"/>
          <w:lang w:eastAsia="zh-CN"/>
        </w:rPr>
        <w:t>图</w:t>
      </w:r>
      <w:r>
        <w:rPr>
          <w:rFonts w:hint="eastAsia" w:asciiTheme="minorHAnsi" w:hAnsiTheme="minorHAnsi"/>
          <w:b/>
          <w:bCs/>
          <w:sz w:val="21"/>
          <w:szCs w:val="21"/>
          <w:lang w:eastAsia="zh-CN"/>
        </w:rPr>
        <w:t>6</w:t>
      </w:r>
      <w:r>
        <w:rPr>
          <w:rFonts w:cs="宋体" w:asciiTheme="minorHAnsi" w:hAnsiTheme="minorHAnsi"/>
          <w:b/>
          <w:bCs/>
          <w:sz w:val="21"/>
          <w:szCs w:val="21"/>
          <w:lang w:eastAsia="zh-CN"/>
        </w:rPr>
        <w:t>一组货架组合示意图</w:t>
      </w:r>
    </w:p>
    <w:p>
      <w:pPr>
        <w:spacing w:line="360" w:lineRule="auto"/>
        <w:rPr>
          <w:rFonts w:asciiTheme="minorHAnsi" w:hAnsiTheme="minorHAnsi"/>
          <w:b/>
          <w:bCs/>
          <w:sz w:val="28"/>
          <w:szCs w:val="28"/>
          <w:lang w:eastAsia="zh-CN"/>
        </w:rPr>
      </w:pPr>
    </w:p>
    <w:p>
      <w:pPr>
        <w:spacing w:line="360" w:lineRule="auto"/>
        <w:ind w:firstLine="422" w:firstLineChars="150"/>
        <w:rPr>
          <w:rFonts w:asciiTheme="minorHAnsi" w:hAnsiTheme="minorHAnsi"/>
          <w:sz w:val="20"/>
          <w:szCs w:val="20"/>
          <w:lang w:eastAsia="zh-CN"/>
        </w:rPr>
      </w:pPr>
      <w:r>
        <w:rPr>
          <w:rFonts w:hint="eastAsia" w:asciiTheme="minorHAnsi" w:hAnsiTheme="minorHAnsi"/>
          <w:b/>
          <w:bCs/>
          <w:sz w:val="28"/>
          <w:szCs w:val="28"/>
          <w:lang w:eastAsia="zh-CN"/>
        </w:rPr>
        <w:t>4.</w:t>
      </w:r>
      <w:r>
        <w:rPr>
          <w:rFonts w:cs="宋体" w:asciiTheme="minorHAnsi" w:hAnsiTheme="minorHAnsi"/>
          <w:b/>
          <w:bCs/>
          <w:sz w:val="28"/>
          <w:szCs w:val="28"/>
          <w:lang w:eastAsia="zh-CN"/>
        </w:rPr>
        <w:t>引导二维码</w:t>
      </w:r>
    </w:p>
    <w:p>
      <w:pPr>
        <w:spacing w:line="360" w:lineRule="auto"/>
        <w:ind w:firstLine="420"/>
        <w:jc w:val="both"/>
        <w:rPr>
          <w:rFonts w:asciiTheme="minorHAnsi" w:hAnsiTheme="minorHAnsi"/>
          <w:sz w:val="20"/>
          <w:szCs w:val="20"/>
          <w:lang w:eastAsia="zh-CN"/>
        </w:rPr>
      </w:pPr>
      <w:r>
        <w:rPr>
          <w:rFonts w:cs="宋体" w:asciiTheme="minorHAnsi" w:hAnsiTheme="minorHAnsi"/>
          <w:sz w:val="28"/>
          <w:szCs w:val="28"/>
          <w:lang w:eastAsia="zh-CN"/>
        </w:rPr>
        <w:t>场地上虚线框内的</w:t>
      </w:r>
      <w:r>
        <w:rPr>
          <w:rFonts w:asciiTheme="minorHAnsi" w:hAnsiTheme="minorHAnsi"/>
          <w:sz w:val="28"/>
          <w:szCs w:val="28"/>
          <w:lang w:eastAsia="zh-CN"/>
        </w:rPr>
        <w:t xml:space="preserve"> AprilTag </w:t>
      </w:r>
      <w:r>
        <w:rPr>
          <w:rFonts w:cs="宋体" w:asciiTheme="minorHAnsi" w:hAnsiTheme="minorHAnsi"/>
          <w:sz w:val="28"/>
          <w:szCs w:val="28"/>
          <w:lang w:eastAsia="zh-CN"/>
        </w:rPr>
        <w:t>二维码采用哑光不干胶纸制作，尺寸约</w:t>
      </w:r>
      <w:r>
        <w:rPr>
          <w:rFonts w:asciiTheme="minorHAnsi" w:hAnsiTheme="minorHAnsi"/>
          <w:sz w:val="28"/>
          <w:szCs w:val="28"/>
          <w:lang w:eastAsia="zh-CN"/>
        </w:rPr>
        <w:t xml:space="preserve"> 50mm</w:t>
      </w:r>
      <w:r>
        <w:rPr>
          <w:rFonts w:cs="Wingdings 2" w:asciiTheme="minorHAnsi" w:hAnsiTheme="minorHAnsi"/>
          <w:sz w:val="28"/>
          <w:szCs w:val="28"/>
        </w:rPr>
        <w:sym w:font="Wingdings 2" w:char="F0CE"/>
      </w:r>
      <w:r>
        <w:rPr>
          <w:rFonts w:asciiTheme="minorHAnsi" w:hAnsiTheme="minorHAnsi"/>
          <w:sz w:val="28"/>
          <w:szCs w:val="28"/>
          <w:lang w:eastAsia="zh-CN"/>
        </w:rPr>
        <w:t>50mm</w:t>
      </w:r>
      <w:r>
        <w:rPr>
          <w:rFonts w:cs="宋体" w:asciiTheme="minorHAnsi" w:hAnsiTheme="minorHAnsi"/>
          <w:sz w:val="28"/>
          <w:szCs w:val="28"/>
          <w:lang w:eastAsia="zh-CN"/>
        </w:rPr>
        <w:t>。</w:t>
      </w:r>
      <w:r>
        <w:rPr>
          <w:rFonts w:asciiTheme="minorHAnsi" w:hAnsiTheme="minorHAnsi"/>
          <w:sz w:val="28"/>
          <w:szCs w:val="28"/>
          <w:lang w:eastAsia="zh-CN"/>
        </w:rPr>
        <w:t xml:space="preserve">1-5 </w:t>
      </w:r>
      <w:r>
        <w:rPr>
          <w:rFonts w:cs="宋体" w:asciiTheme="minorHAnsi" w:hAnsiTheme="minorHAnsi"/>
          <w:sz w:val="28"/>
          <w:szCs w:val="28"/>
          <w:lang w:eastAsia="zh-CN"/>
        </w:rPr>
        <w:t>号位置二维码与</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二维码相对应，用于引导机器人寻找或堆垛</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w:t>
      </w:r>
      <w:r>
        <w:rPr>
          <w:rFonts w:asciiTheme="minorHAnsi" w:hAnsiTheme="minorHAnsi"/>
          <w:sz w:val="28"/>
          <w:szCs w:val="28"/>
          <w:lang w:eastAsia="zh-CN"/>
        </w:rPr>
        <w:t>6-20</w:t>
      </w:r>
      <w:r>
        <w:rPr>
          <w:rFonts w:cs="Arial" w:asciiTheme="minorHAnsi" w:hAnsiTheme="minorHAnsi"/>
          <w:sz w:val="28"/>
          <w:szCs w:val="28"/>
          <w:lang w:eastAsia="zh-CN"/>
        </w:rPr>
        <w:t xml:space="preserve"> </w:t>
      </w:r>
      <w:r>
        <w:rPr>
          <w:rFonts w:cs="宋体" w:asciiTheme="minorHAnsi" w:hAnsiTheme="minorHAnsi"/>
          <w:sz w:val="28"/>
          <w:szCs w:val="28"/>
          <w:lang w:eastAsia="zh-CN"/>
        </w:rPr>
        <w:t>号位置的二维码表示位置坐标，可用于机器人行进时导航。</w:t>
      </w:r>
    </w:p>
    <w:p>
      <w:pPr>
        <w:pStyle w:val="4"/>
        <w:ind w:firstLine="562" w:firstLineChars="200"/>
        <w:rPr>
          <w:rFonts w:asciiTheme="minorHAnsi" w:hAnsiTheme="minorHAnsi" w:eastAsiaTheme="minorEastAsia"/>
          <w:sz w:val="20"/>
          <w:szCs w:val="20"/>
          <w:lang w:eastAsia="zh-CN"/>
        </w:rPr>
      </w:pPr>
      <w:r>
        <w:rPr>
          <w:rFonts w:hint="eastAsia" w:asciiTheme="minorHAnsi" w:hAnsiTheme="minorHAnsi" w:eastAsiaTheme="minorEastAsia"/>
          <w:lang w:eastAsia="zh-CN"/>
        </w:rPr>
        <w:t>5</w:t>
      </w:r>
      <w:r>
        <w:rPr>
          <w:rFonts w:asciiTheme="minorHAnsi" w:hAnsiTheme="minorHAnsi" w:eastAsiaTheme="minorEastAsia"/>
          <w:lang w:eastAsia="zh-CN"/>
        </w:rPr>
        <w:t>.</w:t>
      </w:r>
      <w:r>
        <w:rPr>
          <w:rFonts w:cs="Arial" w:asciiTheme="minorHAnsi" w:hAnsiTheme="minorHAnsi" w:eastAsiaTheme="minorEastAsia"/>
          <w:lang w:eastAsia="zh-CN"/>
        </w:rPr>
        <w:t>“</w:t>
      </w:r>
      <w:r>
        <w:rPr>
          <w:rFonts w:asciiTheme="minorHAnsi" w:hAnsiTheme="minorHAnsi" w:eastAsiaTheme="minorEastAsia"/>
          <w:lang w:eastAsia="zh-CN"/>
        </w:rPr>
        <w:t>有效货物</w:t>
      </w:r>
      <w:r>
        <w:rPr>
          <w:rFonts w:cs="Arial" w:asciiTheme="minorHAnsi" w:hAnsiTheme="minorHAnsi" w:eastAsiaTheme="minorEastAsia"/>
          <w:lang w:eastAsia="zh-CN"/>
        </w:rPr>
        <w:t>”</w:t>
      </w:r>
      <w:r>
        <w:rPr>
          <w:rFonts w:asciiTheme="minorHAnsi" w:hAnsiTheme="minorHAnsi" w:eastAsiaTheme="minorEastAsia"/>
          <w:lang w:eastAsia="zh-CN"/>
        </w:rPr>
        <w:t>及</w:t>
      </w:r>
      <w:r>
        <w:rPr>
          <w:rFonts w:cs="Arial" w:asciiTheme="minorHAnsi" w:hAnsiTheme="minorHAnsi" w:eastAsiaTheme="minorEastAsia"/>
          <w:lang w:eastAsia="zh-CN"/>
        </w:rPr>
        <w:t>“</w:t>
      </w:r>
      <w:r>
        <w:rPr>
          <w:rFonts w:asciiTheme="minorHAnsi" w:hAnsiTheme="minorHAnsi" w:eastAsiaTheme="minorEastAsia"/>
          <w:lang w:eastAsia="zh-CN"/>
        </w:rPr>
        <w:t>无效货物</w:t>
      </w:r>
      <w:r>
        <w:rPr>
          <w:rFonts w:cs="Arial" w:asciiTheme="minorHAnsi" w:hAnsiTheme="minorHAnsi" w:eastAsiaTheme="minorEastAsia"/>
          <w:lang w:eastAsia="zh-CN"/>
        </w:rPr>
        <w:t>”</w:t>
      </w:r>
    </w:p>
    <w:p>
      <w:pPr>
        <w:spacing w:line="360" w:lineRule="auto"/>
        <w:ind w:firstLine="560" w:firstLineChars="200"/>
        <w:rPr>
          <w:rFonts w:asciiTheme="minorHAnsi" w:hAnsiTheme="minorHAnsi"/>
          <w:sz w:val="21"/>
          <w:szCs w:val="21"/>
          <w:lang w:eastAsia="zh-CN"/>
        </w:rPr>
      </w:pPr>
      <w:r>
        <w:rPr>
          <w:rFonts w:cs="宋体" w:asciiTheme="minorHAnsi" w:hAnsiTheme="minorHAnsi"/>
          <w:sz w:val="28"/>
          <w:szCs w:val="28"/>
          <w:lang w:eastAsia="zh-CN"/>
        </w:rPr>
        <w:t>在货架上、散货区和堆垛区内（全部或部分在边框线内）的货物</w:t>
      </w:r>
    </w:p>
    <w:p>
      <w:pPr>
        <w:spacing w:line="360" w:lineRule="auto"/>
        <w:rPr>
          <w:rFonts w:asciiTheme="minorHAnsi" w:hAnsiTheme="minorHAnsi"/>
          <w:sz w:val="20"/>
          <w:szCs w:val="20"/>
          <w:lang w:eastAsia="zh-CN"/>
        </w:rPr>
        <w:sectPr>
          <w:pgSz w:w="11900" w:h="16838"/>
          <w:pgMar w:top="1440" w:right="1440" w:bottom="703" w:left="1440" w:header="0" w:footer="0" w:gutter="0"/>
          <w:cols w:equalWidth="0" w:num="1">
            <w:col w:w="9026"/>
          </w:cols>
        </w:sectPr>
      </w:pPr>
      <w:r>
        <w:rPr>
          <w:rFonts w:cs="宋体" w:asciiTheme="minorHAnsi" w:hAnsiTheme="minorHAnsi"/>
          <w:sz w:val="28"/>
          <w:szCs w:val="28"/>
          <w:lang w:eastAsia="zh-CN"/>
        </w:rPr>
        <w:t>为</w:t>
      </w:r>
      <w:r>
        <w:rPr>
          <w:rFonts w:cs="Arial" w:asciiTheme="minorHAnsi" w:hAnsiTheme="minorHAnsi"/>
          <w:sz w:val="28"/>
          <w:szCs w:val="28"/>
          <w:lang w:eastAsia="zh-CN"/>
        </w:rPr>
        <w:t>“</w:t>
      </w:r>
      <w:r>
        <w:rPr>
          <w:rFonts w:cs="宋体" w:asciiTheme="minorHAnsi" w:hAnsiTheme="minorHAnsi"/>
          <w:sz w:val="28"/>
          <w:szCs w:val="28"/>
          <w:lang w:eastAsia="zh-CN"/>
        </w:rPr>
        <w:t>有效货物</w:t>
      </w:r>
      <w:r>
        <w:rPr>
          <w:rFonts w:cs="Arial" w:asciiTheme="minorHAnsi" w:hAnsiTheme="minorHAnsi"/>
          <w:sz w:val="28"/>
          <w:szCs w:val="28"/>
          <w:lang w:eastAsia="zh-CN"/>
        </w:rPr>
        <w:t>”</w:t>
      </w:r>
      <w:r>
        <w:rPr>
          <w:rFonts w:cs="宋体" w:asciiTheme="minorHAnsi" w:hAnsiTheme="minorHAnsi"/>
          <w:sz w:val="28"/>
          <w:szCs w:val="28"/>
          <w:lang w:eastAsia="zh-CN"/>
        </w:rPr>
        <w:t>，场地上其他区域的货物均为</w:t>
      </w:r>
      <w:r>
        <w:rPr>
          <w:rFonts w:cs="Arial" w:asciiTheme="minorHAnsi" w:hAnsiTheme="minorHAnsi"/>
          <w:sz w:val="28"/>
          <w:szCs w:val="28"/>
          <w:lang w:eastAsia="zh-CN"/>
        </w:rPr>
        <w:t>“</w:t>
      </w:r>
      <w:r>
        <w:rPr>
          <w:rFonts w:cs="宋体" w:asciiTheme="minorHAnsi" w:hAnsiTheme="minorHAnsi"/>
          <w:sz w:val="28"/>
          <w:szCs w:val="28"/>
          <w:lang w:eastAsia="zh-CN"/>
        </w:rPr>
        <w:t>无效货物</w:t>
      </w:r>
      <w:r>
        <w:rPr>
          <w:rFonts w:hint="eastAsia" w:cs="宋体" w:asciiTheme="minorHAnsi" w:hAnsiTheme="minorHAnsi"/>
          <w:sz w:val="28"/>
          <w:szCs w:val="28"/>
          <w:lang w:eastAsia="zh-CN"/>
        </w:rPr>
        <w:t>。</w:t>
      </w:r>
    </w:p>
    <w:p>
      <w:pPr>
        <w:pStyle w:val="2"/>
        <w:ind w:firstLine="562" w:firstLineChars="200"/>
        <w:rPr>
          <w:rFonts w:asciiTheme="minorHAnsi" w:hAnsiTheme="minorHAnsi" w:eastAsiaTheme="minorEastAsia"/>
          <w:sz w:val="20"/>
          <w:szCs w:val="20"/>
          <w:lang w:eastAsia="zh-CN"/>
        </w:rPr>
      </w:pPr>
      <w:r>
        <w:rPr>
          <w:rFonts w:asciiTheme="minorHAnsi" w:hAnsiTheme="minorHAnsi" w:eastAsiaTheme="minorEastAsia"/>
          <w:lang w:eastAsia="zh-CN"/>
        </w:rPr>
        <w:t>三、任务技术要求</w:t>
      </w:r>
    </w:p>
    <w:p>
      <w:pPr>
        <w:spacing w:line="360" w:lineRule="auto"/>
        <w:ind w:firstLine="560" w:firstLineChars="200"/>
        <w:rPr>
          <w:rFonts w:asciiTheme="minorHAnsi" w:hAnsiTheme="minorHAnsi"/>
          <w:sz w:val="20"/>
          <w:szCs w:val="20"/>
          <w:lang w:eastAsia="zh-CN"/>
        </w:rPr>
      </w:pPr>
      <w:r>
        <w:rPr>
          <w:rFonts w:hint="eastAsia" w:asciiTheme="minorHAnsi" w:hAnsiTheme="minorHAnsi"/>
          <w:sz w:val="28"/>
          <w:szCs w:val="28"/>
          <w:lang w:eastAsia="zh-CN"/>
        </w:rPr>
        <w:t>1．</w:t>
      </w:r>
      <w:r>
        <w:rPr>
          <w:rFonts w:cs="宋体" w:asciiTheme="minorHAnsi" w:hAnsiTheme="minorHAnsi"/>
          <w:sz w:val="28"/>
          <w:szCs w:val="28"/>
          <w:lang w:eastAsia="zh-CN"/>
        </w:rPr>
        <w:t>每支队伍</w:t>
      </w:r>
      <w:r>
        <w:rPr>
          <w:rFonts w:hint="eastAsia" w:cs="宋体" w:asciiTheme="minorHAnsi" w:hAnsiTheme="minorHAnsi"/>
          <w:sz w:val="28"/>
          <w:szCs w:val="28"/>
          <w:lang w:eastAsia="zh-CN"/>
        </w:rPr>
        <w:t>选择使用机器人数量最多不能超过2台机器人，2台机器人完成任务时需同时启动，</w:t>
      </w:r>
      <w:r>
        <w:rPr>
          <w:rFonts w:cs="宋体" w:asciiTheme="minorHAnsi" w:hAnsiTheme="minorHAnsi"/>
          <w:sz w:val="28"/>
          <w:szCs w:val="28"/>
          <w:lang w:eastAsia="zh-CN"/>
        </w:rPr>
        <w:t>自带备用的零部件数量不限</w:t>
      </w:r>
      <w:r>
        <w:rPr>
          <w:rFonts w:hint="eastAsia" w:cs="宋体" w:asciiTheme="minorHAnsi" w:hAnsiTheme="minorHAnsi"/>
          <w:sz w:val="28"/>
          <w:szCs w:val="28"/>
          <w:lang w:eastAsia="zh-CN"/>
        </w:rPr>
        <w:t>。</w:t>
      </w:r>
    </w:p>
    <w:p>
      <w:pPr>
        <w:spacing w:line="360" w:lineRule="auto"/>
        <w:ind w:firstLine="560" w:firstLineChars="200"/>
        <w:rPr>
          <w:rFonts w:cs="宋体" w:asciiTheme="minorHAnsi" w:hAnsiTheme="minorHAnsi"/>
          <w:sz w:val="28"/>
          <w:szCs w:val="28"/>
          <w:lang w:eastAsia="zh-CN"/>
        </w:rPr>
      </w:pPr>
      <w:r>
        <w:rPr>
          <w:rFonts w:hint="eastAsia" w:asciiTheme="minorHAnsi" w:hAnsiTheme="minorHAnsi"/>
          <w:sz w:val="28"/>
          <w:szCs w:val="28"/>
          <w:lang w:eastAsia="zh-CN"/>
        </w:rPr>
        <w:t>2．</w:t>
      </w:r>
      <w:r>
        <w:rPr>
          <w:rFonts w:cs="宋体" w:asciiTheme="minorHAnsi" w:hAnsiTheme="minorHAnsi"/>
          <w:sz w:val="28"/>
          <w:szCs w:val="28"/>
          <w:lang w:eastAsia="zh-CN"/>
        </w:rPr>
        <w:t>利用成品机器人加以改造或自行设计并制作的轮式（或履带式）机器人均可参与，提倡使用开源硬件自行设计制作机器人。</w:t>
      </w:r>
    </w:p>
    <w:p>
      <w:pPr>
        <w:spacing w:line="360" w:lineRule="auto"/>
        <w:ind w:firstLine="560" w:firstLineChars="200"/>
        <w:rPr>
          <w:rFonts w:asciiTheme="minorHAnsi" w:hAnsiTheme="minorHAnsi"/>
          <w:sz w:val="20"/>
          <w:szCs w:val="20"/>
          <w:lang w:eastAsia="zh-CN"/>
        </w:rPr>
      </w:pPr>
      <w:r>
        <w:rPr>
          <w:rFonts w:hint="eastAsia" w:asciiTheme="minorHAnsi" w:hAnsiTheme="minorHAnsi"/>
          <w:sz w:val="28"/>
          <w:szCs w:val="28"/>
          <w:lang w:eastAsia="zh-CN"/>
        </w:rPr>
        <w:t>3．</w:t>
      </w:r>
      <w:r>
        <w:rPr>
          <w:rFonts w:cs="宋体" w:asciiTheme="minorHAnsi" w:hAnsiTheme="minorHAnsi"/>
          <w:sz w:val="28"/>
          <w:szCs w:val="28"/>
          <w:lang w:eastAsia="zh-CN"/>
        </w:rPr>
        <w:t>技术特性</w:t>
      </w:r>
    </w:p>
    <w:tbl>
      <w:tblPr>
        <w:tblStyle w:val="15"/>
        <w:tblW w:w="0" w:type="auto"/>
        <w:tblInd w:w="380" w:type="dxa"/>
        <w:tblLayout w:type="fixed"/>
        <w:tblCellMar>
          <w:top w:w="0" w:type="dxa"/>
          <w:left w:w="0" w:type="dxa"/>
          <w:bottom w:w="0" w:type="dxa"/>
          <w:right w:w="0" w:type="dxa"/>
        </w:tblCellMar>
      </w:tblPr>
      <w:tblGrid>
        <w:gridCol w:w="5158"/>
        <w:gridCol w:w="2991"/>
      </w:tblGrid>
      <w:tr>
        <w:tblPrEx>
          <w:tblCellMar>
            <w:top w:w="0" w:type="dxa"/>
            <w:left w:w="0" w:type="dxa"/>
            <w:bottom w:w="0" w:type="dxa"/>
            <w:right w:w="0" w:type="dxa"/>
          </w:tblCellMar>
        </w:tblPrEx>
        <w:trPr>
          <w:trHeight w:val="324" w:hRule="atLeast"/>
        </w:trPr>
        <w:tc>
          <w:tcPr>
            <w:tcW w:w="5158" w:type="dxa"/>
            <w:tcBorders>
              <w:top w:val="single" w:color="auto" w:sz="8" w:space="0"/>
              <w:right w:val="single" w:color="auto" w:sz="8" w:space="0"/>
            </w:tcBorders>
            <w:vAlign w:val="bottom"/>
          </w:tcPr>
          <w:p>
            <w:pPr>
              <w:spacing w:line="360" w:lineRule="auto"/>
              <w:ind w:firstLine="1767" w:firstLineChars="800"/>
              <w:rPr>
                <w:rFonts w:asciiTheme="minorHAnsi" w:hAnsiTheme="minorHAnsi"/>
                <w:sz w:val="20"/>
                <w:szCs w:val="20"/>
                <w:lang w:eastAsia="zh-CN"/>
              </w:rPr>
            </w:pPr>
            <w:r>
              <w:rPr>
                <w:rFonts w:cs="宋体" w:asciiTheme="minorHAnsi" w:hAnsiTheme="minorHAnsi"/>
                <w:b/>
                <w:bCs/>
                <w:sz w:val="22"/>
                <w:szCs w:val="22"/>
              </w:rPr>
              <w:t>机器人功能</w:t>
            </w:r>
          </w:p>
        </w:tc>
        <w:tc>
          <w:tcPr>
            <w:tcW w:w="2991" w:type="dxa"/>
            <w:tcBorders>
              <w:top w:val="single" w:color="auto" w:sz="8" w:space="0"/>
            </w:tcBorders>
            <w:vAlign w:val="bottom"/>
          </w:tcPr>
          <w:p>
            <w:pPr>
              <w:spacing w:line="360" w:lineRule="auto"/>
              <w:ind w:left="700"/>
              <w:rPr>
                <w:rFonts w:asciiTheme="minorHAnsi" w:hAnsiTheme="minorHAnsi"/>
                <w:sz w:val="20"/>
                <w:szCs w:val="20"/>
                <w:lang w:eastAsia="zh-CN"/>
              </w:rPr>
            </w:pPr>
            <w:r>
              <w:rPr>
                <w:rFonts w:cs="宋体" w:asciiTheme="minorHAnsi" w:hAnsiTheme="minorHAnsi"/>
                <w:b/>
                <w:bCs/>
                <w:sz w:val="22"/>
                <w:szCs w:val="22"/>
              </w:rPr>
              <w:t>任务能力</w:t>
            </w:r>
          </w:p>
        </w:tc>
      </w:tr>
      <w:tr>
        <w:tblPrEx>
          <w:tblCellMar>
            <w:top w:w="0" w:type="dxa"/>
            <w:left w:w="0" w:type="dxa"/>
            <w:bottom w:w="0" w:type="dxa"/>
            <w:right w:w="0" w:type="dxa"/>
          </w:tblCellMar>
        </w:tblPrEx>
        <w:trPr>
          <w:trHeight w:val="80" w:hRule="atLeast"/>
        </w:trPr>
        <w:tc>
          <w:tcPr>
            <w:tcW w:w="5158" w:type="dxa"/>
            <w:tcBorders>
              <w:bottom w:val="single" w:color="auto" w:sz="8" w:space="0"/>
              <w:right w:val="single" w:color="auto" w:sz="8" w:space="0"/>
            </w:tcBorders>
            <w:vAlign w:val="bottom"/>
          </w:tcPr>
          <w:p>
            <w:pPr>
              <w:spacing w:line="360" w:lineRule="auto"/>
              <w:rPr>
                <w:rFonts w:asciiTheme="minorHAnsi" w:hAnsiTheme="minorHAnsi"/>
                <w:sz w:val="9"/>
                <w:szCs w:val="9"/>
                <w:lang w:eastAsia="zh-CN"/>
              </w:rPr>
            </w:pPr>
          </w:p>
        </w:tc>
        <w:tc>
          <w:tcPr>
            <w:tcW w:w="2991" w:type="dxa"/>
            <w:tcBorders>
              <w:bottom w:val="single" w:color="auto" w:sz="8" w:space="0"/>
            </w:tcBorders>
            <w:vAlign w:val="bottom"/>
          </w:tcPr>
          <w:p>
            <w:pPr>
              <w:spacing w:line="360" w:lineRule="auto"/>
              <w:rPr>
                <w:rFonts w:asciiTheme="minorHAnsi" w:hAnsiTheme="minorHAnsi"/>
                <w:sz w:val="9"/>
                <w:szCs w:val="9"/>
              </w:rPr>
            </w:pPr>
          </w:p>
        </w:tc>
      </w:tr>
      <w:tr>
        <w:tblPrEx>
          <w:tblCellMar>
            <w:top w:w="0" w:type="dxa"/>
            <w:left w:w="0" w:type="dxa"/>
            <w:bottom w:w="0" w:type="dxa"/>
            <w:right w:w="0" w:type="dxa"/>
          </w:tblCellMar>
        </w:tblPrEx>
        <w:trPr>
          <w:trHeight w:val="299"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视觉传感器：</w:t>
            </w:r>
            <w:r>
              <w:rPr>
                <w:rFonts w:cs="宋体" w:asciiTheme="minorHAnsi" w:hAnsiTheme="minorHAnsi"/>
                <w:sz w:val="21"/>
                <w:szCs w:val="21"/>
                <w:lang w:eastAsia="zh-CN"/>
              </w:rPr>
              <w:t>具备颜色、物体分类、巡线、图像识</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“货物”分拣；</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rPr>
            </w:pPr>
            <w:r>
              <w:rPr>
                <w:rFonts w:cs="宋体" w:asciiTheme="minorHAnsi" w:hAnsiTheme="minorHAnsi"/>
                <w:sz w:val="21"/>
                <w:szCs w:val="21"/>
              </w:rPr>
              <w:t>别等功能。</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“货物”托盘搬运；</w:t>
            </w: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 xml:space="preserve">颜色传感器: </w:t>
            </w:r>
            <w:r>
              <w:rPr>
                <w:rFonts w:cs="宋体" w:asciiTheme="minorHAnsi" w:hAnsiTheme="minorHAnsi"/>
                <w:sz w:val="21"/>
                <w:szCs w:val="21"/>
                <w:lang w:eastAsia="zh-CN"/>
              </w:rPr>
              <w:t>具有识别物体颜色的功能。</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“货物”托盘堆垛；</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灰度传感器</w:t>
            </w:r>
            <w:r>
              <w:rPr>
                <w:rFonts w:cs="宋体" w:asciiTheme="minorHAnsi" w:hAnsiTheme="minorHAnsi"/>
                <w:sz w:val="21"/>
                <w:szCs w:val="21"/>
                <w:lang w:eastAsia="zh-CN"/>
              </w:rPr>
              <w:t>：能够检测物体表面的反射光强度（即</w:t>
            </w:r>
          </w:p>
        </w:tc>
        <w:tc>
          <w:tcPr>
            <w:tcW w:w="2991" w:type="dxa"/>
            <w:vAlign w:val="bottom"/>
          </w:tcPr>
          <w:p>
            <w:pPr>
              <w:spacing w:line="360" w:lineRule="auto"/>
              <w:ind w:left="80"/>
              <w:rPr>
                <w:rFonts w:asciiTheme="minorHAnsi" w:hAnsiTheme="minorHAnsi"/>
                <w:sz w:val="21"/>
                <w:szCs w:val="21"/>
              </w:rPr>
            </w:pPr>
            <w:r>
              <w:rPr>
                <w:rFonts w:cs="宋体" w:asciiTheme="minorHAnsi" w:hAnsiTheme="minorHAnsi"/>
                <w:sz w:val="21"/>
                <w:szCs w:val="21"/>
              </w:rPr>
              <w:t>“货物”托盘入架；</w:t>
            </w: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“灰度值”）以控制机器人动作。</w:t>
            </w:r>
          </w:p>
        </w:tc>
        <w:tc>
          <w:tcPr>
            <w:tcW w:w="2991" w:type="dxa"/>
            <w:vAlign w:val="bottom"/>
          </w:tcPr>
          <w:p>
            <w:pPr>
              <w:spacing w:line="360" w:lineRule="auto"/>
              <w:ind w:left="80"/>
              <w:rPr>
                <w:rFonts w:asciiTheme="minorHAnsi" w:hAnsiTheme="minorHAnsi"/>
                <w:sz w:val="21"/>
                <w:szCs w:val="21"/>
                <w:lang w:eastAsia="zh-CN"/>
              </w:rPr>
            </w:pPr>
            <w:r>
              <w:rPr>
                <w:rFonts w:cs="宋体" w:asciiTheme="minorHAnsi" w:hAnsiTheme="minorHAnsi"/>
                <w:sz w:val="21"/>
                <w:szCs w:val="21"/>
                <w:lang w:eastAsia="zh-CN"/>
              </w:rPr>
              <w:t>定位、障碍物的处理能力。</w:t>
            </w: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b/>
                <w:bCs/>
                <w:sz w:val="21"/>
                <w:szCs w:val="21"/>
                <w:lang w:eastAsia="zh-CN"/>
              </w:rPr>
              <w:t>机械臂</w:t>
            </w:r>
            <w:r>
              <w:rPr>
                <w:rFonts w:cs="宋体" w:asciiTheme="minorHAnsi" w:hAnsiTheme="minorHAnsi"/>
                <w:sz w:val="21"/>
                <w:szCs w:val="21"/>
                <w:lang w:eastAsia="zh-CN"/>
              </w:rPr>
              <w:t>：具有叉取和转移“货物”托盘的功能，尺</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寸及高度有一定的灵活性。</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3"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具有处理场地中随机出现的障碍物的功能，完成任</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395" w:hRule="atLeast"/>
        </w:trPr>
        <w:tc>
          <w:tcPr>
            <w:tcW w:w="5158" w:type="dxa"/>
            <w:tcBorders>
              <w:right w:val="single" w:color="auto" w:sz="8" w:space="0"/>
            </w:tcBorders>
            <w:vAlign w:val="bottom"/>
          </w:tcPr>
          <w:p>
            <w:pPr>
              <w:spacing w:line="360" w:lineRule="auto"/>
              <w:ind w:left="120"/>
              <w:rPr>
                <w:rFonts w:asciiTheme="minorHAnsi" w:hAnsiTheme="minorHAnsi"/>
                <w:sz w:val="21"/>
                <w:szCs w:val="21"/>
                <w:lang w:eastAsia="zh-CN"/>
              </w:rPr>
            </w:pPr>
            <w:r>
              <w:rPr>
                <w:rFonts w:cs="宋体" w:asciiTheme="minorHAnsi" w:hAnsiTheme="minorHAnsi"/>
                <w:sz w:val="21"/>
                <w:szCs w:val="21"/>
                <w:lang w:eastAsia="zh-CN"/>
              </w:rPr>
              <w:t>务过程中，机器人具有较好的重复性能。</w:t>
            </w:r>
          </w:p>
        </w:tc>
        <w:tc>
          <w:tcPr>
            <w:tcW w:w="2991" w:type="dxa"/>
            <w:vAlign w:val="bottom"/>
          </w:tcPr>
          <w:p>
            <w:pPr>
              <w:spacing w:line="360" w:lineRule="auto"/>
              <w:rPr>
                <w:rFonts w:asciiTheme="minorHAnsi" w:hAnsiTheme="minorHAnsi"/>
                <w:sz w:val="21"/>
                <w:szCs w:val="21"/>
                <w:lang w:eastAsia="zh-CN"/>
              </w:rPr>
            </w:pPr>
          </w:p>
        </w:tc>
      </w:tr>
      <w:tr>
        <w:tblPrEx>
          <w:tblCellMar>
            <w:top w:w="0" w:type="dxa"/>
            <w:left w:w="0" w:type="dxa"/>
            <w:bottom w:w="0" w:type="dxa"/>
            <w:right w:w="0" w:type="dxa"/>
          </w:tblCellMar>
        </w:tblPrEx>
        <w:trPr>
          <w:trHeight w:val="80" w:hRule="atLeast"/>
        </w:trPr>
        <w:tc>
          <w:tcPr>
            <w:tcW w:w="5158" w:type="dxa"/>
            <w:tcBorders>
              <w:bottom w:val="single" w:color="auto" w:sz="8" w:space="0"/>
              <w:right w:val="single" w:color="auto" w:sz="8" w:space="0"/>
            </w:tcBorders>
            <w:vAlign w:val="bottom"/>
          </w:tcPr>
          <w:p>
            <w:pPr>
              <w:spacing w:line="360" w:lineRule="auto"/>
              <w:rPr>
                <w:rFonts w:asciiTheme="minorHAnsi" w:hAnsiTheme="minorHAnsi"/>
                <w:sz w:val="8"/>
                <w:szCs w:val="8"/>
                <w:lang w:eastAsia="zh-CN"/>
              </w:rPr>
            </w:pPr>
          </w:p>
        </w:tc>
        <w:tc>
          <w:tcPr>
            <w:tcW w:w="2991" w:type="dxa"/>
            <w:tcBorders>
              <w:bottom w:val="single" w:color="auto" w:sz="8" w:space="0"/>
            </w:tcBorders>
            <w:vAlign w:val="bottom"/>
          </w:tcPr>
          <w:p>
            <w:pPr>
              <w:spacing w:line="360" w:lineRule="auto"/>
              <w:rPr>
                <w:rFonts w:asciiTheme="minorHAnsi" w:hAnsiTheme="minorHAnsi"/>
                <w:sz w:val="8"/>
                <w:szCs w:val="8"/>
                <w:lang w:eastAsia="zh-CN"/>
              </w:rPr>
            </w:pPr>
          </w:p>
        </w:tc>
      </w:tr>
    </w:tbl>
    <w:p>
      <w:pPr>
        <w:spacing w:line="360" w:lineRule="auto"/>
        <w:ind w:right="366"/>
        <w:jc w:val="both"/>
        <w:rPr>
          <w:rFonts w:asciiTheme="minorHAnsi" w:hAnsiTheme="minorHAnsi"/>
          <w:sz w:val="27"/>
          <w:szCs w:val="27"/>
          <w:lang w:eastAsia="zh-CN"/>
        </w:rPr>
      </w:pPr>
    </w:p>
    <w:p>
      <w:pPr>
        <w:spacing w:line="360" w:lineRule="auto"/>
        <w:ind w:firstLine="560" w:firstLineChars="200"/>
        <w:jc w:val="both"/>
        <w:rPr>
          <w:rFonts w:asciiTheme="minorHAnsi" w:hAnsiTheme="minorHAnsi"/>
          <w:sz w:val="28"/>
          <w:szCs w:val="28"/>
          <w:lang w:eastAsia="zh-CN"/>
        </w:rPr>
      </w:pPr>
      <w:r>
        <w:rPr>
          <w:rFonts w:hint="eastAsia" w:cs="宋体" w:asciiTheme="minorHAnsi" w:hAnsiTheme="minorHAnsi"/>
          <w:sz w:val="28"/>
          <w:szCs w:val="28"/>
          <w:lang w:eastAsia="zh-CN"/>
        </w:rPr>
        <w:t>4．</w:t>
      </w:r>
      <w:r>
        <w:rPr>
          <w:rFonts w:cs="宋体" w:asciiTheme="minorHAnsi" w:hAnsiTheme="minorHAnsi"/>
          <w:sz w:val="28"/>
          <w:szCs w:val="28"/>
          <w:lang w:eastAsia="zh-CN"/>
        </w:rPr>
        <w:t>机器人（含机械臂）在起返区内的长、宽、高上限分别为</w:t>
      </w:r>
      <w:r>
        <w:rPr>
          <w:rFonts w:asciiTheme="minorHAnsi" w:hAnsiTheme="minorHAnsi"/>
          <w:sz w:val="28"/>
          <w:szCs w:val="28"/>
          <w:lang w:eastAsia="zh-CN"/>
        </w:rPr>
        <w:t>300mm×300mm×300mm</w:t>
      </w:r>
      <w:r>
        <w:rPr>
          <w:rFonts w:cs="宋体" w:asciiTheme="minorHAnsi" w:hAnsiTheme="minorHAnsi"/>
          <w:sz w:val="28"/>
          <w:szCs w:val="28"/>
          <w:lang w:eastAsia="zh-CN"/>
        </w:rPr>
        <w:t>，重量不作限制要求；在机器人的垂直投影完全离开起返区之后其尺寸不再受限。</w:t>
      </w:r>
    </w:p>
    <w:p>
      <w:pPr>
        <w:spacing w:line="360" w:lineRule="auto"/>
        <w:ind w:firstLine="560" w:firstLineChars="200"/>
        <w:jc w:val="both"/>
        <w:rPr>
          <w:rFonts w:asciiTheme="minorHAnsi" w:hAnsiTheme="minorHAnsi"/>
          <w:sz w:val="20"/>
          <w:szCs w:val="20"/>
          <w:lang w:eastAsia="zh-CN"/>
        </w:rPr>
      </w:pPr>
      <w:r>
        <w:rPr>
          <w:rFonts w:asciiTheme="minorHAnsi" w:hAnsiTheme="minorHAnsi"/>
          <w:sz w:val="28"/>
          <w:szCs w:val="28"/>
          <w:lang w:eastAsia="zh-CN"/>
        </w:rPr>
        <w:t>5</w:t>
      </w:r>
      <w:r>
        <w:rPr>
          <w:rFonts w:hint="eastAsia" w:asciiTheme="minorHAnsi" w:hAnsiTheme="minorHAnsi"/>
          <w:sz w:val="28"/>
          <w:szCs w:val="28"/>
          <w:lang w:eastAsia="zh-CN"/>
        </w:rPr>
        <w:t>．</w:t>
      </w:r>
      <w:r>
        <w:rPr>
          <w:rFonts w:cs="宋体" w:asciiTheme="minorHAnsi" w:hAnsiTheme="minorHAnsi"/>
          <w:sz w:val="28"/>
          <w:szCs w:val="28"/>
          <w:lang w:eastAsia="zh-CN"/>
        </w:rPr>
        <w:t>机器人可以采用接触式或非接触式启动，不允许使用遥控器控制或其他信号引导机器人，必须通过程序实现自主运行。</w:t>
      </w:r>
    </w:p>
    <w:p>
      <w:pPr>
        <w:spacing w:line="360" w:lineRule="auto"/>
        <w:ind w:firstLine="560" w:firstLineChars="200"/>
        <w:jc w:val="both"/>
        <w:rPr>
          <w:rFonts w:asciiTheme="minorHAnsi" w:hAnsiTheme="minorHAnsi"/>
          <w:sz w:val="20"/>
          <w:szCs w:val="20"/>
          <w:lang w:eastAsia="zh-CN"/>
        </w:rPr>
      </w:pPr>
      <w:r>
        <w:rPr>
          <w:rFonts w:hint="eastAsia" w:cs="宋体" w:asciiTheme="minorHAnsi" w:hAnsiTheme="minorHAnsi"/>
          <w:sz w:val="28"/>
          <w:szCs w:val="28"/>
          <w:lang w:eastAsia="zh-CN"/>
        </w:rPr>
        <w:t>6．</w:t>
      </w:r>
      <w:r>
        <w:rPr>
          <w:rFonts w:cs="宋体" w:asciiTheme="minorHAnsi" w:hAnsiTheme="minorHAnsi"/>
          <w:sz w:val="28"/>
          <w:szCs w:val="28"/>
          <w:lang w:eastAsia="zh-CN"/>
        </w:rPr>
        <w:t>如果需要更换结构件，机器人必须自主返回到起返区，期间计时不停止。</w:t>
      </w:r>
    </w:p>
    <w:p>
      <w:pPr>
        <w:spacing w:line="360" w:lineRule="auto"/>
        <w:ind w:firstLine="560" w:firstLineChars="200"/>
        <w:rPr>
          <w:rFonts w:cs="宋体" w:asciiTheme="minorHAnsi" w:hAnsiTheme="minorHAnsi"/>
          <w:sz w:val="28"/>
          <w:szCs w:val="28"/>
          <w:lang w:eastAsia="zh-CN"/>
        </w:rPr>
      </w:pPr>
      <w:r>
        <w:rPr>
          <w:rFonts w:asciiTheme="minorHAnsi" w:hAnsiTheme="minorHAnsi"/>
          <w:sz w:val="28"/>
          <w:szCs w:val="28"/>
          <w:lang w:eastAsia="zh-CN"/>
        </w:rPr>
        <w:t>7</w:t>
      </w:r>
      <w:r>
        <w:rPr>
          <w:rFonts w:hint="eastAsia" w:asciiTheme="minorHAnsi" w:hAnsiTheme="minorHAnsi"/>
          <w:sz w:val="28"/>
          <w:szCs w:val="28"/>
          <w:lang w:eastAsia="zh-CN"/>
        </w:rPr>
        <w:t>．</w:t>
      </w:r>
      <w:r>
        <w:rPr>
          <w:rFonts w:cs="宋体" w:asciiTheme="minorHAnsi" w:hAnsiTheme="minorHAnsi"/>
          <w:sz w:val="28"/>
          <w:szCs w:val="28"/>
          <w:lang w:eastAsia="zh-CN"/>
        </w:rPr>
        <w:t>在完成任务期间，若机器人发生停滞不动超过</w:t>
      </w:r>
      <w:r>
        <w:rPr>
          <w:rFonts w:asciiTheme="minorHAnsi" w:hAnsiTheme="minorHAnsi"/>
          <w:sz w:val="28"/>
          <w:szCs w:val="28"/>
          <w:lang w:eastAsia="zh-CN"/>
        </w:rPr>
        <w:t xml:space="preserve"> 15 </w:t>
      </w:r>
      <w:r>
        <w:rPr>
          <w:rFonts w:cs="宋体" w:asciiTheme="minorHAnsi" w:hAnsiTheme="minorHAnsi"/>
          <w:sz w:val="28"/>
          <w:szCs w:val="28"/>
          <w:lang w:eastAsia="zh-CN"/>
        </w:rPr>
        <w:t>秒、机器人行进异常冲撞场地中道具或冲出场地（机器人垂直投影出外围边框线），参与学生可以申请将机器人拿回起返区重启，重启仅适用于上述情况发生之时，期间计时不停止并记录启动的次数，重启不能用于更换程序、部件和改变场地上所有任务道具现有状态</w:t>
      </w:r>
      <w:r>
        <w:rPr>
          <w:rFonts w:hint="eastAsia" w:cs="宋体" w:asciiTheme="minorHAnsi" w:hAnsiTheme="minorHAnsi"/>
          <w:sz w:val="28"/>
          <w:szCs w:val="28"/>
          <w:lang w:eastAsia="zh-CN"/>
        </w:rPr>
        <w:t>。</w:t>
      </w:r>
    </w:p>
    <w:p>
      <w:pPr>
        <w:spacing w:line="360" w:lineRule="auto"/>
        <w:ind w:firstLine="560" w:firstLineChars="200"/>
        <w:jc w:val="both"/>
        <w:rPr>
          <w:rFonts w:asciiTheme="minorHAnsi" w:hAnsiTheme="minorHAnsi"/>
          <w:sz w:val="20"/>
          <w:szCs w:val="20"/>
          <w:lang w:eastAsia="zh-CN"/>
        </w:rPr>
      </w:pPr>
      <w:r>
        <w:rPr>
          <w:rFonts w:asciiTheme="minorHAnsi" w:hAnsiTheme="minorHAnsi"/>
          <w:sz w:val="28"/>
          <w:szCs w:val="28"/>
          <w:lang w:eastAsia="zh-CN"/>
        </w:rPr>
        <w:t>8</w:t>
      </w:r>
      <w:r>
        <w:rPr>
          <w:rFonts w:hint="eastAsia" w:asciiTheme="minorHAnsi" w:hAnsiTheme="minorHAnsi"/>
          <w:sz w:val="28"/>
          <w:szCs w:val="28"/>
          <w:lang w:eastAsia="zh-CN"/>
        </w:rPr>
        <w:t>．</w:t>
      </w:r>
      <w:r>
        <w:rPr>
          <w:rFonts w:cs="宋体" w:asciiTheme="minorHAnsi" w:hAnsiTheme="minorHAnsi"/>
          <w:sz w:val="28"/>
          <w:szCs w:val="28"/>
          <w:lang w:eastAsia="zh-CN"/>
        </w:rPr>
        <w:t>在设计、制作和调试机器人时，应充分考虑诸如光源、变化的光线、电气设备和场地表面等环境因素对机器人运行所产生的干扰和影响，使机器人能够适应现场的环境条件完成任务。</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9</w:t>
      </w:r>
      <w:r>
        <w:rPr>
          <w:rFonts w:hint="eastAsia" w:asciiTheme="minorHAnsi" w:hAnsiTheme="minorHAnsi"/>
          <w:sz w:val="28"/>
          <w:szCs w:val="28"/>
          <w:lang w:eastAsia="zh-CN"/>
        </w:rPr>
        <w:t>．</w:t>
      </w:r>
      <w:r>
        <w:rPr>
          <w:rFonts w:cs="宋体" w:asciiTheme="minorHAnsi" w:hAnsiTheme="minorHAnsi"/>
          <w:sz w:val="28"/>
          <w:szCs w:val="28"/>
          <w:lang w:eastAsia="zh-CN"/>
        </w:rPr>
        <w:t>机器人在完成任务的过程中，要具备对地面上</w:t>
      </w:r>
      <w:r>
        <w:rPr>
          <w:rFonts w:asciiTheme="minorHAnsi" w:hAnsiTheme="minorHAnsi"/>
          <w:sz w:val="28"/>
          <w:szCs w:val="28"/>
          <w:lang w:eastAsia="zh-CN"/>
        </w:rPr>
        <w:t xml:space="preserve"> AprilTag </w:t>
      </w:r>
      <w:r>
        <w:rPr>
          <w:rFonts w:cs="宋体" w:asciiTheme="minorHAnsi" w:hAnsiTheme="minorHAnsi"/>
          <w:sz w:val="28"/>
          <w:szCs w:val="28"/>
          <w:lang w:eastAsia="zh-CN"/>
        </w:rPr>
        <w:t>二维码识别定位和货架上</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的分拣能力。</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10</w:t>
      </w:r>
      <w:r>
        <w:rPr>
          <w:rFonts w:hint="eastAsia" w:asciiTheme="minorHAnsi" w:hAnsiTheme="minorHAnsi"/>
          <w:sz w:val="28"/>
          <w:szCs w:val="28"/>
          <w:lang w:eastAsia="zh-CN"/>
        </w:rPr>
        <w:t>．</w:t>
      </w:r>
      <w:r>
        <w:rPr>
          <w:rFonts w:cs="宋体" w:asciiTheme="minorHAnsi" w:hAnsiTheme="minorHAnsi"/>
          <w:sz w:val="28"/>
          <w:szCs w:val="28"/>
          <w:lang w:eastAsia="zh-CN"/>
        </w:rPr>
        <w:t>机器人在起返区内的初始摆放朝向及回到起返区后的最终静止朝向由参与学生自行决定。</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11</w:t>
      </w:r>
      <w:r>
        <w:rPr>
          <w:rFonts w:hint="eastAsia" w:asciiTheme="minorHAnsi" w:hAnsiTheme="minorHAnsi"/>
          <w:sz w:val="28"/>
          <w:szCs w:val="28"/>
          <w:lang w:eastAsia="zh-CN"/>
        </w:rPr>
        <w:t>．</w:t>
      </w:r>
      <w:r>
        <w:rPr>
          <w:rFonts w:cs="宋体" w:asciiTheme="minorHAnsi" w:hAnsiTheme="minorHAnsi"/>
          <w:sz w:val="28"/>
          <w:szCs w:val="28"/>
          <w:lang w:eastAsia="zh-CN"/>
        </w:rPr>
        <w:t>机器人每次完成任务的任务时长均为</w:t>
      </w:r>
      <w:r>
        <w:rPr>
          <w:rFonts w:asciiTheme="minorHAnsi" w:hAnsiTheme="minorHAnsi"/>
          <w:sz w:val="28"/>
          <w:szCs w:val="28"/>
          <w:lang w:eastAsia="zh-CN"/>
        </w:rPr>
        <w:t xml:space="preserve"> 5 </w:t>
      </w:r>
      <w:r>
        <w:rPr>
          <w:rFonts w:cs="宋体" w:asciiTheme="minorHAnsi" w:hAnsiTheme="minorHAnsi"/>
          <w:sz w:val="28"/>
          <w:szCs w:val="28"/>
          <w:lang w:eastAsia="zh-CN"/>
        </w:rPr>
        <w:t>分钟，出发时在起返区内启动即开始计时。机器人在规定时间内完成的任务有效，期间不能触碰机器人（机器人重启除外）及场地任务道具，否则视为本次任务结束。</w:t>
      </w:r>
    </w:p>
    <w:p>
      <w:pPr>
        <w:spacing w:line="360" w:lineRule="auto"/>
        <w:ind w:firstLine="560" w:firstLineChars="200"/>
        <w:rPr>
          <w:rFonts w:asciiTheme="minorHAnsi" w:hAnsiTheme="minorHAnsi"/>
          <w:sz w:val="20"/>
          <w:szCs w:val="20"/>
          <w:lang w:eastAsia="zh-CN"/>
        </w:rPr>
      </w:pPr>
      <w:r>
        <w:rPr>
          <w:rFonts w:asciiTheme="minorHAnsi" w:hAnsiTheme="minorHAnsi"/>
          <w:sz w:val="28"/>
          <w:szCs w:val="28"/>
          <w:lang w:eastAsia="zh-CN"/>
        </w:rPr>
        <w:t>12</w:t>
      </w:r>
      <w:r>
        <w:rPr>
          <w:rFonts w:hint="eastAsia" w:asciiTheme="minorHAnsi" w:hAnsiTheme="minorHAnsi"/>
          <w:sz w:val="28"/>
          <w:szCs w:val="28"/>
          <w:lang w:eastAsia="zh-CN"/>
        </w:rPr>
        <w:t>．</w:t>
      </w:r>
      <w:r>
        <w:rPr>
          <w:rFonts w:cs="宋体" w:asciiTheme="minorHAnsi" w:hAnsiTheme="minorHAnsi"/>
          <w:sz w:val="28"/>
          <w:szCs w:val="28"/>
          <w:lang w:eastAsia="zh-CN"/>
        </w:rPr>
        <w:t>计算机设备及机器人不得连接网络，也不得使用</w:t>
      </w:r>
      <w:r>
        <w:rPr>
          <w:rFonts w:asciiTheme="minorHAnsi" w:hAnsiTheme="minorHAnsi"/>
          <w:sz w:val="28"/>
          <w:szCs w:val="28"/>
          <w:lang w:eastAsia="zh-CN"/>
        </w:rPr>
        <w:t xml:space="preserve"> U </w:t>
      </w:r>
      <w:r>
        <w:rPr>
          <w:rFonts w:cs="宋体" w:asciiTheme="minorHAnsi" w:hAnsiTheme="minorHAnsi"/>
          <w:sz w:val="28"/>
          <w:szCs w:val="28"/>
          <w:lang w:eastAsia="zh-CN"/>
        </w:rPr>
        <w:t>盘等移动存储设备。</w:t>
      </w:r>
    </w:p>
    <w:p>
      <w:pPr>
        <w:pStyle w:val="2"/>
        <w:ind w:firstLine="562" w:firstLineChars="200"/>
        <w:rPr>
          <w:rFonts w:cs="宋体" w:asciiTheme="minorHAnsi" w:hAnsiTheme="minorHAnsi" w:eastAsiaTheme="minorEastAsia"/>
          <w:lang w:eastAsia="zh-CN"/>
        </w:rPr>
      </w:pPr>
      <w:r>
        <w:rPr>
          <w:rFonts w:hint="eastAsia" w:asciiTheme="minorHAnsi" w:hAnsiTheme="minorHAnsi" w:eastAsiaTheme="minorEastAsia"/>
          <w:lang w:eastAsia="zh-CN"/>
        </w:rPr>
        <w:t>四、任务描述</w:t>
      </w:r>
    </w:p>
    <w:p>
      <w:pPr>
        <w:spacing w:line="360" w:lineRule="auto"/>
        <w:ind w:firstLine="420"/>
        <w:rPr>
          <w:rFonts w:asciiTheme="minorHAnsi" w:hAnsiTheme="minorHAnsi"/>
          <w:sz w:val="20"/>
          <w:szCs w:val="20"/>
          <w:lang w:eastAsia="zh-CN"/>
        </w:rPr>
      </w:pPr>
      <w:r>
        <w:rPr>
          <w:rFonts w:cs="宋体" w:asciiTheme="minorHAnsi" w:hAnsiTheme="minorHAnsi"/>
          <w:sz w:val="28"/>
          <w:szCs w:val="28"/>
          <w:lang w:eastAsia="zh-CN"/>
        </w:rPr>
        <w:t>货架区放置</w:t>
      </w:r>
      <w:r>
        <w:rPr>
          <w:rFonts w:asciiTheme="minorHAnsi" w:hAnsiTheme="minorHAnsi"/>
          <w:sz w:val="28"/>
          <w:szCs w:val="28"/>
          <w:lang w:eastAsia="zh-CN"/>
        </w:rPr>
        <w:t xml:space="preserve"> 5 </w:t>
      </w:r>
      <w:r>
        <w:rPr>
          <w:rFonts w:cs="宋体" w:asciiTheme="minorHAnsi" w:hAnsiTheme="minorHAnsi"/>
          <w:sz w:val="28"/>
          <w:szCs w:val="28"/>
          <w:lang w:eastAsia="zh-CN"/>
        </w:rPr>
        <w:t>组货架，其中</w:t>
      </w:r>
      <w:r>
        <w:rPr>
          <w:rFonts w:asciiTheme="minorHAnsi" w:hAnsiTheme="minorHAnsi"/>
          <w:sz w:val="28"/>
          <w:szCs w:val="28"/>
          <w:lang w:eastAsia="zh-CN"/>
        </w:rPr>
        <w:t xml:space="preserve"> 3 </w:t>
      </w:r>
      <w:r>
        <w:rPr>
          <w:rFonts w:cs="宋体" w:asciiTheme="minorHAnsi" w:hAnsiTheme="minorHAnsi"/>
          <w:sz w:val="28"/>
          <w:szCs w:val="28"/>
          <w:lang w:eastAsia="zh-CN"/>
        </w:rPr>
        <w:t>组货架随机</w:t>
      </w:r>
      <w:r>
        <w:rPr>
          <w:rFonts w:cs="Arial" w:asciiTheme="minorHAnsi" w:hAnsiTheme="minorHAnsi"/>
          <w:sz w:val="28"/>
          <w:szCs w:val="28"/>
          <w:lang w:eastAsia="zh-CN"/>
        </w:rPr>
        <w:t>“</w:t>
      </w:r>
      <w:r>
        <w:rPr>
          <w:rFonts w:cs="宋体" w:asciiTheme="minorHAnsi" w:hAnsiTheme="minorHAnsi"/>
          <w:sz w:val="28"/>
          <w:szCs w:val="28"/>
          <w:lang w:eastAsia="zh-CN"/>
        </w:rPr>
        <w:t>纵向</w:t>
      </w:r>
      <w:r>
        <w:rPr>
          <w:rFonts w:cs="Arial" w:asciiTheme="minorHAnsi" w:hAnsiTheme="minorHAnsi"/>
          <w:sz w:val="28"/>
          <w:szCs w:val="28"/>
          <w:lang w:eastAsia="zh-CN"/>
        </w:rPr>
        <w:t>”</w:t>
      </w:r>
      <w:r>
        <w:rPr>
          <w:rFonts w:cs="宋体" w:asciiTheme="minorHAnsi" w:hAnsiTheme="minorHAnsi"/>
          <w:sz w:val="28"/>
          <w:szCs w:val="28"/>
          <w:lang w:eastAsia="zh-CN"/>
        </w:rPr>
        <w:t>摆放，</w:t>
      </w:r>
      <w:r>
        <w:rPr>
          <w:rFonts w:asciiTheme="minorHAnsi" w:hAnsiTheme="minorHAnsi"/>
          <w:sz w:val="28"/>
          <w:szCs w:val="28"/>
          <w:lang w:eastAsia="zh-CN"/>
        </w:rPr>
        <w:t xml:space="preserve">2 </w:t>
      </w:r>
      <w:r>
        <w:rPr>
          <w:rFonts w:cs="宋体" w:asciiTheme="minorHAnsi" w:hAnsiTheme="minorHAnsi"/>
          <w:sz w:val="28"/>
          <w:szCs w:val="28"/>
          <w:lang w:eastAsia="zh-CN"/>
        </w:rPr>
        <w:t>组货架随机</w:t>
      </w:r>
      <w:r>
        <w:rPr>
          <w:rFonts w:cs="Arial" w:asciiTheme="minorHAnsi" w:hAnsiTheme="minorHAnsi"/>
          <w:sz w:val="28"/>
          <w:szCs w:val="28"/>
          <w:lang w:eastAsia="zh-CN"/>
        </w:rPr>
        <w:t>“</w:t>
      </w:r>
      <w:r>
        <w:rPr>
          <w:rFonts w:cs="宋体" w:asciiTheme="minorHAnsi" w:hAnsiTheme="minorHAnsi"/>
          <w:sz w:val="28"/>
          <w:szCs w:val="28"/>
          <w:lang w:eastAsia="zh-CN"/>
        </w:rPr>
        <w:t>横向</w:t>
      </w:r>
      <w:r>
        <w:rPr>
          <w:rFonts w:cs="Arial" w:asciiTheme="minorHAnsi" w:hAnsiTheme="minorHAnsi"/>
          <w:sz w:val="28"/>
          <w:szCs w:val="28"/>
          <w:lang w:eastAsia="zh-CN"/>
        </w:rPr>
        <w:t>”</w:t>
      </w:r>
      <w:r>
        <w:rPr>
          <w:rFonts w:cs="宋体" w:asciiTheme="minorHAnsi" w:hAnsiTheme="minorHAnsi"/>
          <w:sz w:val="28"/>
          <w:szCs w:val="28"/>
          <w:lang w:eastAsia="zh-CN"/>
        </w:rPr>
        <w:t>摆放。每组货架摆放位置、货架前（或后）中线</w:t>
      </w:r>
      <w:r>
        <w:rPr>
          <w:rFonts w:cs="Arial" w:asciiTheme="minorHAnsi" w:hAnsiTheme="minorHAnsi"/>
          <w:sz w:val="28"/>
          <w:szCs w:val="28"/>
          <w:lang w:eastAsia="zh-CN"/>
        </w:rPr>
        <w:t>“+”</w:t>
      </w:r>
      <w:r>
        <w:rPr>
          <w:rFonts w:cs="宋体" w:asciiTheme="minorHAnsi" w:hAnsiTheme="minorHAnsi"/>
          <w:sz w:val="28"/>
          <w:szCs w:val="28"/>
          <w:lang w:eastAsia="zh-CN"/>
        </w:rPr>
        <w:t>锚点处定位辅助用的</w:t>
      </w:r>
      <w:r>
        <w:rPr>
          <w:rFonts w:asciiTheme="minorHAnsi" w:hAnsiTheme="minorHAnsi"/>
          <w:sz w:val="28"/>
          <w:szCs w:val="28"/>
          <w:lang w:eastAsia="zh-CN"/>
        </w:rPr>
        <w:t xml:space="preserve"> April Tag </w:t>
      </w:r>
      <w:r>
        <w:rPr>
          <w:rFonts w:cs="宋体" w:asciiTheme="minorHAnsi" w:hAnsiTheme="minorHAnsi"/>
          <w:sz w:val="28"/>
          <w:szCs w:val="28"/>
          <w:lang w:eastAsia="zh-CN"/>
        </w:rPr>
        <w:t>二维码、引导二维码在调试前抽签公布，如图</w:t>
      </w:r>
      <w:r>
        <w:rPr>
          <w:rFonts w:asciiTheme="minorHAnsi" w:hAnsiTheme="minorHAnsi"/>
          <w:sz w:val="28"/>
          <w:szCs w:val="28"/>
          <w:lang w:eastAsia="zh-CN"/>
        </w:rPr>
        <w:t xml:space="preserve"> </w:t>
      </w:r>
      <w:r>
        <w:rPr>
          <w:rFonts w:hint="eastAsia" w:asciiTheme="minorHAnsi" w:hAnsiTheme="minorHAnsi"/>
          <w:sz w:val="28"/>
          <w:szCs w:val="28"/>
          <w:lang w:eastAsia="zh-CN"/>
        </w:rPr>
        <w:t>7</w:t>
      </w:r>
      <w:r>
        <w:rPr>
          <w:rFonts w:cs="宋体" w:asciiTheme="minorHAnsi" w:hAnsiTheme="minorHAnsi"/>
          <w:sz w:val="28"/>
          <w:szCs w:val="28"/>
          <w:lang w:eastAsia="zh-CN"/>
        </w:rPr>
        <w:t>。每组货架上层的</w:t>
      </w:r>
      <w:r>
        <w:rPr>
          <w:rFonts w:asciiTheme="minorHAnsi" w:hAnsiTheme="minorHAnsi"/>
          <w:sz w:val="28"/>
          <w:szCs w:val="28"/>
          <w:lang w:eastAsia="zh-CN"/>
        </w:rPr>
        <w:t xml:space="preserve"> 4 </w:t>
      </w:r>
      <w:r>
        <w:rPr>
          <w:rFonts w:cs="宋体" w:asciiTheme="minorHAnsi" w:hAnsiTheme="minorHAnsi"/>
          <w:sz w:val="28"/>
          <w:szCs w:val="28"/>
          <w:lang w:eastAsia="zh-CN"/>
        </w:rPr>
        <w:t>个货位随机码放带托盘的</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w:t>
      </w:r>
      <w:r>
        <w:rPr>
          <w:rFonts w:cs="Arial" w:asciiTheme="minorHAnsi" w:hAnsiTheme="minorHAnsi"/>
          <w:sz w:val="28"/>
          <w:szCs w:val="28"/>
          <w:lang w:eastAsia="zh-CN"/>
        </w:rPr>
        <w:t>“</w:t>
      </w:r>
      <w:r>
        <w:rPr>
          <w:rFonts w:cs="宋体" w:asciiTheme="minorHAnsi" w:hAnsiTheme="minorHAnsi"/>
          <w:sz w:val="28"/>
          <w:szCs w:val="28"/>
          <w:lang w:eastAsia="zh-CN"/>
        </w:rPr>
        <w:t>货物</w:t>
      </w:r>
      <w:r>
        <w:rPr>
          <w:rFonts w:cs="Arial" w:asciiTheme="minorHAnsi" w:hAnsiTheme="minorHAnsi"/>
          <w:sz w:val="28"/>
          <w:szCs w:val="28"/>
          <w:lang w:eastAsia="zh-CN"/>
        </w:rPr>
        <w:t>”</w:t>
      </w:r>
      <w:r>
        <w:rPr>
          <w:rFonts w:cs="宋体" w:asciiTheme="minorHAnsi" w:hAnsiTheme="minorHAnsi"/>
          <w:sz w:val="28"/>
          <w:szCs w:val="28"/>
          <w:lang w:eastAsia="zh-CN"/>
        </w:rPr>
        <w:t>上的二维码与垛点前</w:t>
      </w:r>
      <w:r>
        <w:rPr>
          <w:rFonts w:cs="Arial" w:asciiTheme="minorHAnsi" w:hAnsiTheme="minorHAnsi"/>
          <w:sz w:val="28"/>
          <w:szCs w:val="28"/>
          <w:lang w:eastAsia="zh-CN"/>
        </w:rPr>
        <w:t xml:space="preserve"> </w:t>
      </w:r>
      <w:r>
        <w:rPr>
          <w:rFonts w:asciiTheme="minorHAnsi" w:hAnsiTheme="minorHAnsi"/>
          <w:sz w:val="28"/>
          <w:szCs w:val="28"/>
          <w:lang w:eastAsia="zh-CN"/>
        </w:rPr>
        <w:t>1-5</w:t>
      </w:r>
      <w:r>
        <w:rPr>
          <w:rFonts w:cs="Arial" w:asciiTheme="minorHAnsi" w:hAnsiTheme="minorHAnsi"/>
          <w:sz w:val="28"/>
          <w:szCs w:val="28"/>
          <w:lang w:eastAsia="zh-CN"/>
        </w:rPr>
        <w:t xml:space="preserve"> </w:t>
      </w:r>
      <w:r>
        <w:rPr>
          <w:rFonts w:cs="宋体" w:asciiTheme="minorHAnsi" w:hAnsiTheme="minorHAnsi"/>
          <w:sz w:val="28"/>
          <w:szCs w:val="28"/>
          <w:lang w:eastAsia="zh-CN"/>
        </w:rPr>
        <w:t>号虚线方框内的二维码相对应。</w:t>
      </w:r>
      <w:r>
        <w:rPr>
          <w:rFonts w:hint="eastAsia" w:cs="宋体" w:asciiTheme="minorHAnsi" w:hAnsiTheme="minorHAnsi"/>
          <w:sz w:val="28"/>
          <w:szCs w:val="28"/>
          <w:lang w:eastAsia="zh-CN"/>
        </w:rPr>
        <w:t>（货物托盘数量为20个黄色货物托盘，4个黑色货物托盘；摆放位置调试后抽签决定。）</w:t>
      </w:r>
    </w:p>
    <w:p>
      <w:pPr>
        <w:spacing w:line="360" w:lineRule="auto"/>
        <w:rPr>
          <w:rFonts w:asciiTheme="minorHAnsi" w:hAnsiTheme="minorHAnsi"/>
          <w:sz w:val="20"/>
          <w:szCs w:val="20"/>
          <w:lang w:eastAsia="zh-CN"/>
        </w:rPr>
      </w:pPr>
    </w:p>
    <w:p>
      <w:pPr>
        <w:spacing w:line="360" w:lineRule="auto"/>
        <w:rPr>
          <w:rFonts w:asciiTheme="minorHAnsi" w:hAnsiTheme="minorHAnsi"/>
          <w:sz w:val="20"/>
          <w:szCs w:val="20"/>
          <w:lang w:eastAsia="zh-CN"/>
        </w:rPr>
      </w:pPr>
      <w:r>
        <w:rPr>
          <w:rFonts w:asciiTheme="minorHAnsi" w:hAnsiTheme="minorHAnsi"/>
          <w:sz w:val="20"/>
          <w:szCs w:val="20"/>
          <w:lang w:eastAsia="zh-CN"/>
        </w:rPr>
        <w:drawing>
          <wp:inline distT="0" distB="0" distL="0" distR="0">
            <wp:extent cx="5727700" cy="3776980"/>
            <wp:effectExtent l="0" t="0" r="6350" b="0"/>
            <wp:docPr id="1142203880" name="图片 2" descr="图示, 工程绘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203880" name="图片 2" descr="图示, 工程绘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27700" cy="3776980"/>
                    </a:xfrm>
                    <a:prstGeom prst="rect">
                      <a:avLst/>
                    </a:prstGeom>
                    <a:noFill/>
                    <a:ln>
                      <a:noFill/>
                    </a:ln>
                  </pic:spPr>
                </pic:pic>
              </a:graphicData>
            </a:graphic>
          </wp:inline>
        </w:drawing>
      </w:r>
    </w:p>
    <w:p>
      <w:pPr>
        <w:spacing w:line="360" w:lineRule="auto"/>
        <w:rPr>
          <w:rFonts w:asciiTheme="minorHAnsi" w:hAnsiTheme="minorHAnsi"/>
          <w:sz w:val="20"/>
          <w:szCs w:val="20"/>
          <w:lang w:eastAsia="zh-CN"/>
        </w:rPr>
      </w:pPr>
    </w:p>
    <w:p>
      <w:pPr>
        <w:tabs>
          <w:tab w:val="left" w:pos="4960"/>
        </w:tabs>
        <w:spacing w:line="360" w:lineRule="auto"/>
        <w:jc w:val="center"/>
        <w:rPr>
          <w:rFonts w:asciiTheme="minorHAnsi" w:hAnsiTheme="minorHAnsi"/>
          <w:b/>
          <w:bCs/>
          <w:lang w:eastAsia="zh-CN"/>
        </w:rPr>
      </w:pPr>
      <w:r>
        <w:rPr>
          <w:rFonts w:hint="eastAsia" w:cs="宋体" w:asciiTheme="minorHAnsi" w:hAnsiTheme="minorHAnsi"/>
          <w:b/>
          <w:bCs/>
          <w:lang w:eastAsia="zh-CN"/>
        </w:rPr>
        <w:t>图7</w:t>
      </w:r>
      <w:r>
        <w:rPr>
          <w:rFonts w:cs="宋体" w:asciiTheme="minorHAnsi" w:hAnsiTheme="minorHAnsi"/>
          <w:b/>
          <w:bCs/>
          <w:lang w:eastAsia="zh-CN"/>
        </w:rPr>
        <w:t>场地布置</w:t>
      </w:r>
      <w:r>
        <w:rPr>
          <w:rFonts w:hint="eastAsia" w:cs="宋体" w:asciiTheme="minorHAnsi" w:hAnsiTheme="minorHAnsi"/>
          <w:b/>
          <w:bCs/>
          <w:lang w:eastAsia="zh-CN"/>
        </w:rPr>
        <w:t>及货物码放</w:t>
      </w:r>
      <w:r>
        <w:rPr>
          <w:rFonts w:cs="宋体" w:asciiTheme="minorHAnsi" w:hAnsiTheme="minorHAnsi"/>
          <w:b/>
          <w:bCs/>
          <w:lang w:eastAsia="zh-CN"/>
        </w:rPr>
        <w:t>示意图</w:t>
      </w:r>
    </w:p>
    <w:p>
      <w:pPr>
        <w:pStyle w:val="4"/>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（一）基本任务：</w:t>
      </w:r>
    </w:p>
    <w:p>
      <w:pPr>
        <w:spacing w:line="360" w:lineRule="auto"/>
        <w:ind w:firstLine="420"/>
        <w:jc w:val="both"/>
        <w:rPr>
          <w:rFonts w:cs="宋体" w:asciiTheme="minorHAnsi" w:hAnsiTheme="minorHAnsi"/>
          <w:sz w:val="28"/>
          <w:szCs w:val="28"/>
          <w:lang w:eastAsia="zh-CN"/>
        </w:rPr>
      </w:pPr>
      <w:r>
        <w:rPr>
          <w:rFonts w:cs="宋体" w:asciiTheme="minorHAnsi" w:hAnsiTheme="minorHAnsi"/>
          <w:sz w:val="28"/>
          <w:szCs w:val="28"/>
          <w:lang w:eastAsia="zh-CN"/>
        </w:rPr>
        <w:t>1</w:t>
      </w:r>
      <w:r>
        <w:rPr>
          <w:rFonts w:hint="eastAsia" w:cs="宋体" w:asciiTheme="minorHAnsi" w:hAnsiTheme="minorHAnsi"/>
          <w:sz w:val="28"/>
          <w:szCs w:val="28"/>
          <w:lang w:eastAsia="zh-CN"/>
        </w:rPr>
        <w:t>．</w:t>
      </w:r>
      <w:r>
        <w:rPr>
          <w:rFonts w:cs="宋体" w:asciiTheme="minorHAnsi" w:hAnsiTheme="minorHAnsi"/>
          <w:sz w:val="28"/>
          <w:szCs w:val="28"/>
          <w:lang w:eastAsia="zh-CN"/>
        </w:rPr>
        <w:t>机器人从起返区A(或B)出发</w:t>
      </w:r>
      <w:r>
        <w:rPr>
          <w:rFonts w:hint="eastAsia" w:cs="宋体" w:asciiTheme="minorHAnsi" w:hAnsiTheme="minorHAnsi"/>
          <w:sz w:val="28"/>
          <w:szCs w:val="28"/>
          <w:lang w:eastAsia="zh-CN"/>
        </w:rPr>
        <w:t>。</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（1）任意机器人完全离开</w:t>
      </w:r>
      <w:r>
        <w:rPr>
          <w:rFonts w:cs="宋体" w:asciiTheme="minorHAnsi" w:hAnsiTheme="minorHAnsi"/>
          <w:sz w:val="28"/>
          <w:szCs w:val="28"/>
          <w:lang w:eastAsia="zh-CN"/>
        </w:rPr>
        <w:t>起返区</w:t>
      </w:r>
      <w:r>
        <w:rPr>
          <w:rFonts w:hint="eastAsia" w:cs="宋体" w:asciiTheme="minorHAnsi" w:hAnsiTheme="minorHAnsi"/>
          <w:sz w:val="28"/>
          <w:szCs w:val="28"/>
          <w:lang w:eastAsia="zh-CN"/>
        </w:rPr>
        <w:t>，表示比赛开始；</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（2）任意机器人完全离开，指机器人的垂直投影完全离开起始区。</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w:t>
      </w:r>
      <w:r>
        <w:rPr>
          <w:rFonts w:cs="宋体" w:asciiTheme="minorHAnsi" w:hAnsiTheme="minorHAnsi"/>
          <w:sz w:val="28"/>
          <w:szCs w:val="28"/>
          <w:lang w:eastAsia="zh-CN"/>
        </w:rPr>
        <w:t>将</w:t>
      </w:r>
      <w:r>
        <w:rPr>
          <w:rFonts w:hint="eastAsia" w:cs="宋体" w:asciiTheme="minorHAnsi" w:hAnsiTheme="minorHAnsi"/>
          <w:sz w:val="28"/>
          <w:szCs w:val="28"/>
          <w:lang w:eastAsia="zh-CN"/>
        </w:rPr>
        <w:t>货架上的</w:t>
      </w:r>
      <w:r>
        <w:rPr>
          <w:rFonts w:cs="宋体" w:asciiTheme="minorHAnsi" w:hAnsiTheme="minorHAnsi"/>
          <w:sz w:val="28"/>
          <w:szCs w:val="28"/>
          <w:lang w:eastAsia="zh-CN"/>
        </w:rPr>
        <w:t>“货物”（含托盘）搬运至对应</w:t>
      </w:r>
      <w:r>
        <w:rPr>
          <w:rFonts w:hint="eastAsia" w:cs="宋体" w:asciiTheme="minorHAnsi" w:hAnsiTheme="minorHAnsi"/>
          <w:sz w:val="28"/>
          <w:szCs w:val="28"/>
          <w:lang w:eastAsia="zh-CN"/>
        </w:rPr>
        <w:t>二维码所在垛点</w:t>
      </w:r>
      <w:r>
        <w:rPr>
          <w:rFonts w:cs="宋体" w:asciiTheme="minorHAnsi" w:hAnsiTheme="minorHAnsi"/>
          <w:sz w:val="28"/>
          <w:szCs w:val="28"/>
          <w:lang w:eastAsia="zh-CN"/>
        </w:rPr>
        <w:t>，</w:t>
      </w:r>
      <w:r>
        <w:rPr>
          <w:rFonts w:hint="eastAsia" w:cs="宋体" w:asciiTheme="minorHAnsi" w:hAnsiTheme="minorHAnsi"/>
          <w:sz w:val="28"/>
          <w:szCs w:val="28"/>
          <w:lang w:eastAsia="zh-CN"/>
        </w:rPr>
        <w:t>完成每个垛点都有货物，托盘上的货物完整且货物托盘与场地地面完全接触（计分按完整的一个托盘计分）。</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（1）货物托盘垂直投影在对应垛点的黑线内；</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（2）货物托盘垂直投影在对应垛点的黑线上。</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3．任意机器人返回</w:t>
      </w:r>
      <w:r>
        <w:rPr>
          <w:rFonts w:cs="宋体" w:asciiTheme="minorHAnsi" w:hAnsiTheme="minorHAnsi"/>
          <w:sz w:val="28"/>
          <w:szCs w:val="28"/>
          <w:lang w:eastAsia="zh-CN"/>
        </w:rPr>
        <w:t>起返区A(或B)</w:t>
      </w:r>
      <w:r>
        <w:rPr>
          <w:rFonts w:hint="eastAsia" w:cs="宋体" w:asciiTheme="minorHAnsi" w:hAnsiTheme="minorHAnsi"/>
          <w:sz w:val="28"/>
          <w:szCs w:val="28"/>
          <w:lang w:eastAsia="zh-CN"/>
        </w:rPr>
        <w:t>，并停留不少于1秒，表示基本任务结束。</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（1）机器人完全进入</w:t>
      </w:r>
      <w:r>
        <w:rPr>
          <w:rFonts w:cs="宋体" w:asciiTheme="minorHAnsi" w:hAnsiTheme="minorHAnsi"/>
          <w:sz w:val="28"/>
          <w:szCs w:val="28"/>
          <w:lang w:eastAsia="zh-CN"/>
        </w:rPr>
        <w:t>起返区</w:t>
      </w:r>
      <w:r>
        <w:rPr>
          <w:rFonts w:hint="eastAsia" w:cs="宋体" w:asciiTheme="minorHAnsi" w:hAnsiTheme="minorHAnsi"/>
          <w:sz w:val="28"/>
          <w:szCs w:val="28"/>
          <w:lang w:eastAsia="zh-CN"/>
        </w:rPr>
        <w:t>；</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（2）机器人部分进入</w:t>
      </w:r>
      <w:r>
        <w:rPr>
          <w:rFonts w:cs="宋体" w:asciiTheme="minorHAnsi" w:hAnsiTheme="minorHAnsi"/>
          <w:sz w:val="28"/>
          <w:szCs w:val="28"/>
          <w:lang w:eastAsia="zh-CN"/>
        </w:rPr>
        <w:t>起返区</w:t>
      </w:r>
      <w:r>
        <w:rPr>
          <w:rFonts w:hint="eastAsia" w:cs="宋体" w:asciiTheme="minorHAnsi" w:hAnsiTheme="minorHAnsi"/>
          <w:sz w:val="28"/>
          <w:szCs w:val="28"/>
          <w:lang w:eastAsia="zh-CN"/>
        </w:rPr>
        <w:t>。</w:t>
      </w:r>
    </w:p>
    <w:p>
      <w:pPr>
        <w:pStyle w:val="4"/>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（二）挑战任务：</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挑战任务需在</w:t>
      </w:r>
      <w:r>
        <w:rPr>
          <w:rFonts w:cs="宋体" w:asciiTheme="minorHAnsi" w:hAnsiTheme="minorHAnsi"/>
          <w:sz w:val="28"/>
          <w:szCs w:val="28"/>
          <w:lang w:eastAsia="zh-CN"/>
        </w:rPr>
        <w:t>完</w:t>
      </w:r>
      <w:r>
        <w:rPr>
          <w:rFonts w:hint="eastAsia" w:cs="宋体" w:asciiTheme="minorHAnsi" w:hAnsiTheme="minorHAnsi"/>
          <w:sz w:val="28"/>
          <w:szCs w:val="28"/>
          <w:lang w:eastAsia="zh-CN"/>
        </w:rPr>
        <w:t>成基本任务（每个基本任务都有得分）基础上，选择完成挑战任务，如在基础任务阶段的出现堆叠放置的货物托盘不享受挑战任务阶段的堆叠得分。</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挑战任务1：</w:t>
      </w:r>
      <w:r>
        <w:rPr>
          <w:rFonts w:hint="eastAsia" w:cs="宋体" w:asciiTheme="minorHAnsi" w:hAnsiTheme="minorHAnsi"/>
          <w:sz w:val="28"/>
          <w:szCs w:val="28"/>
          <w:lang w:eastAsia="zh-CN"/>
        </w:rPr>
        <w:t>将货架上的</w:t>
      </w:r>
      <w:r>
        <w:rPr>
          <w:rFonts w:cs="宋体" w:asciiTheme="minorHAnsi" w:hAnsiTheme="minorHAnsi"/>
          <w:sz w:val="28"/>
          <w:szCs w:val="28"/>
          <w:lang w:eastAsia="zh-CN"/>
        </w:rPr>
        <w:t>“货物”（含托盘）搬运至对应</w:t>
      </w:r>
      <w:r>
        <w:rPr>
          <w:rFonts w:hint="eastAsia" w:cs="宋体" w:asciiTheme="minorHAnsi" w:hAnsiTheme="minorHAnsi"/>
          <w:sz w:val="28"/>
          <w:szCs w:val="28"/>
          <w:lang w:eastAsia="zh-CN"/>
        </w:rPr>
        <w:t>二维码</w:t>
      </w:r>
      <w:r>
        <w:rPr>
          <w:rFonts w:cs="宋体" w:asciiTheme="minorHAnsi" w:hAnsiTheme="minorHAnsi"/>
          <w:sz w:val="28"/>
          <w:szCs w:val="28"/>
          <w:lang w:eastAsia="zh-CN"/>
        </w:rPr>
        <w:t>所在垛点，</w:t>
      </w:r>
      <w:r>
        <w:rPr>
          <w:rFonts w:hint="eastAsia" w:cs="宋体" w:asciiTheme="minorHAnsi" w:hAnsiTheme="minorHAnsi"/>
          <w:sz w:val="28"/>
          <w:szCs w:val="28"/>
          <w:lang w:eastAsia="zh-CN"/>
        </w:rPr>
        <w:t>托盘上的货物完整且货物托盘与场地地面完全接触（计分按完整的一个托盘计分）。</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（1）货物托盘垂直投影在对应垛点的黑线内；</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（2）货物托盘垂直投影在对应垛点的黑线上；</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（3）货物托盘如果堆叠放置，堆叠的上层货物得分将是最底下货物托盘得分得2倍。</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挑战任务2</w:t>
      </w:r>
      <w:r>
        <w:rPr>
          <w:rFonts w:hint="eastAsia" w:cs="宋体" w:asciiTheme="minorHAnsi" w:hAnsiTheme="minorHAnsi"/>
          <w:sz w:val="28"/>
          <w:szCs w:val="28"/>
          <w:lang w:eastAsia="zh-CN"/>
        </w:rPr>
        <w:t>：</w:t>
      </w:r>
      <w:r>
        <w:rPr>
          <w:rFonts w:cs="宋体" w:asciiTheme="minorHAnsi" w:hAnsiTheme="minorHAnsi"/>
          <w:sz w:val="28"/>
          <w:szCs w:val="28"/>
          <w:lang w:eastAsia="zh-CN"/>
        </w:rPr>
        <w:t>将</w:t>
      </w:r>
      <w:r>
        <w:rPr>
          <w:rFonts w:hint="eastAsia" w:cs="宋体" w:asciiTheme="minorHAnsi" w:hAnsiTheme="minorHAnsi"/>
          <w:sz w:val="28"/>
          <w:szCs w:val="28"/>
          <w:lang w:eastAsia="zh-CN"/>
        </w:rPr>
        <w:t>货架区</w:t>
      </w:r>
      <w:r>
        <w:rPr>
          <w:rFonts w:cs="宋体" w:asciiTheme="minorHAnsi" w:hAnsiTheme="minorHAnsi"/>
          <w:sz w:val="28"/>
          <w:szCs w:val="28"/>
          <w:lang w:eastAsia="zh-CN"/>
        </w:rPr>
        <w:t>货架上</w:t>
      </w:r>
      <w:r>
        <w:rPr>
          <w:rFonts w:hint="eastAsia" w:cs="宋体" w:asciiTheme="minorHAnsi" w:hAnsiTheme="minorHAnsi"/>
          <w:sz w:val="28"/>
          <w:szCs w:val="28"/>
          <w:lang w:eastAsia="zh-CN"/>
        </w:rPr>
        <w:t>黑色</w:t>
      </w:r>
      <w:r>
        <w:rPr>
          <w:rFonts w:cs="宋体" w:asciiTheme="minorHAnsi" w:hAnsiTheme="minorHAnsi"/>
          <w:sz w:val="28"/>
          <w:szCs w:val="28"/>
          <w:lang w:eastAsia="zh-CN"/>
        </w:rPr>
        <w:t>“货物”含托盘搬运至</w:t>
      </w:r>
      <w:r>
        <w:rPr>
          <w:rFonts w:hint="eastAsia" w:cs="宋体" w:asciiTheme="minorHAnsi" w:hAnsiTheme="minorHAnsi"/>
          <w:sz w:val="28"/>
          <w:szCs w:val="28"/>
          <w:lang w:eastAsia="zh-CN"/>
        </w:rPr>
        <w:t>散货区A。</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（1）货物托盘垂直投影在对应散货区的黑线内个；</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（2）货物托盘垂直投影在对应散货区的黑线上；</w:t>
      </w:r>
    </w:p>
    <w:p>
      <w:pPr>
        <w:spacing w:line="360" w:lineRule="auto"/>
        <w:ind w:firstLine="420"/>
        <w:jc w:val="both"/>
        <w:rPr>
          <w:rFonts w:cs="宋体" w:asciiTheme="minorHAnsi" w:hAnsiTheme="minorHAnsi"/>
          <w:sz w:val="28"/>
          <w:szCs w:val="28"/>
          <w:lang w:eastAsia="zh-CN"/>
        </w:rPr>
      </w:pPr>
      <w:r>
        <w:rPr>
          <w:rFonts w:hint="eastAsia" w:cs="宋体" w:asciiTheme="minorHAnsi" w:hAnsiTheme="minorHAnsi"/>
          <w:sz w:val="28"/>
          <w:szCs w:val="28"/>
          <w:lang w:eastAsia="zh-CN"/>
        </w:rPr>
        <w:t>（3）如果堆叠放置，堆叠的上层货物得分将是最底下货物托盘得分得2倍。</w:t>
      </w:r>
    </w:p>
    <w:p>
      <w:pPr>
        <w:spacing w:line="360" w:lineRule="auto"/>
        <w:ind w:firstLine="360"/>
        <w:jc w:val="both"/>
        <w:rPr>
          <w:rFonts w:cs="宋体" w:asciiTheme="minorHAnsi" w:hAnsiTheme="minorHAnsi"/>
          <w:sz w:val="28"/>
          <w:szCs w:val="28"/>
          <w:lang w:eastAsia="zh-CN"/>
        </w:rPr>
      </w:pPr>
      <w:r>
        <w:rPr>
          <w:rFonts w:hint="eastAsia" w:cs="宋体" w:asciiTheme="minorHAnsi" w:hAnsiTheme="minorHAnsi"/>
          <w:b/>
          <w:bCs/>
          <w:sz w:val="28"/>
          <w:szCs w:val="28"/>
          <w:lang w:eastAsia="zh-CN"/>
        </w:rPr>
        <w:t>挑战任务3</w:t>
      </w:r>
      <w:r>
        <w:rPr>
          <w:rFonts w:hint="eastAsia" w:cs="宋体" w:asciiTheme="minorHAnsi" w:hAnsiTheme="minorHAnsi"/>
          <w:sz w:val="28"/>
          <w:szCs w:val="28"/>
          <w:lang w:eastAsia="zh-CN"/>
        </w:rPr>
        <w:t>：散货区B将会有3个含货物的托盘并列放置在散货区居中靠近底线的位置。每个托盘上会有3个黑色货物和一个其它颜色的货物（调试后抽签公布摆放位置），机器人需要其它颜色的货物搬运至托盘外。</w:t>
      </w:r>
    </w:p>
    <w:p>
      <w:pPr>
        <w:spacing w:line="360" w:lineRule="auto"/>
        <w:ind w:firstLine="360"/>
        <w:jc w:val="both"/>
        <w:rPr>
          <w:rFonts w:cs="宋体" w:asciiTheme="minorHAnsi" w:hAnsiTheme="minorHAnsi"/>
          <w:sz w:val="28"/>
          <w:szCs w:val="28"/>
          <w:lang w:eastAsia="zh-CN"/>
        </w:rPr>
      </w:pPr>
      <w:r>
        <w:rPr>
          <w:rFonts w:hint="eastAsia" w:cs="宋体" w:asciiTheme="minorHAnsi" w:hAnsiTheme="minorHAnsi"/>
          <w:sz w:val="28"/>
          <w:szCs w:val="28"/>
          <w:lang w:eastAsia="zh-CN"/>
        </w:rPr>
        <w:t>（1）需正确搬运的货物不与散货区B内所有黑色货物和托盘接触；</w:t>
      </w:r>
    </w:p>
    <w:p>
      <w:pPr>
        <w:spacing w:line="360" w:lineRule="auto"/>
        <w:ind w:firstLine="360"/>
        <w:jc w:val="both"/>
        <w:rPr>
          <w:rFonts w:cs="宋体" w:asciiTheme="minorHAnsi" w:hAnsiTheme="minorHAnsi"/>
          <w:sz w:val="28"/>
          <w:szCs w:val="28"/>
          <w:lang w:eastAsia="zh-CN"/>
        </w:rPr>
      </w:pPr>
      <w:r>
        <w:rPr>
          <w:rFonts w:hint="eastAsia" w:cs="宋体" w:asciiTheme="minorHAnsi" w:hAnsiTheme="minorHAnsi"/>
          <w:sz w:val="28"/>
          <w:szCs w:val="28"/>
          <w:lang w:eastAsia="zh-CN"/>
        </w:rPr>
        <w:t>（2）如果黑色货物有掉落，并与地面接触挑战任务三所有得分无效。</w:t>
      </w:r>
      <w:bookmarkStart w:id="1" w:name="page1_0"/>
      <w:bookmarkEnd w:id="1"/>
    </w:p>
    <w:p>
      <w:pPr>
        <w:spacing w:line="360" w:lineRule="auto"/>
        <w:ind w:firstLine="420"/>
        <w:jc w:val="both"/>
        <w:rPr>
          <w:rFonts w:cs="宋体" w:asciiTheme="minorHAnsi" w:hAnsiTheme="minorHAnsi"/>
          <w:b/>
          <w:bCs/>
          <w:sz w:val="28"/>
          <w:szCs w:val="28"/>
          <w:lang w:eastAsia="zh-CN"/>
        </w:rPr>
      </w:pPr>
      <w:r>
        <w:rPr>
          <w:rFonts w:hint="eastAsia" w:cs="宋体" w:asciiTheme="minorHAnsi" w:hAnsiTheme="minorHAnsi"/>
          <w:b/>
          <w:bCs/>
          <w:sz w:val="28"/>
          <w:szCs w:val="28"/>
          <w:lang w:eastAsia="zh-CN"/>
        </w:rPr>
        <w:t>（三）交流答辩环节：</w:t>
      </w:r>
    </w:p>
    <w:p>
      <w:pPr>
        <w:spacing w:line="360" w:lineRule="auto"/>
        <w:ind w:firstLine="420"/>
        <w:jc w:val="both"/>
        <w:rPr>
          <w:rFonts w:cs="宋体" w:asciiTheme="minorHAnsi" w:hAnsiTheme="minorHAnsi"/>
          <w:sz w:val="28"/>
          <w:szCs w:val="28"/>
          <w:lang w:eastAsia="zh-CN"/>
        </w:rPr>
      </w:pPr>
      <w:r>
        <w:rPr>
          <w:rFonts w:cs="宋体" w:asciiTheme="minorHAnsi" w:hAnsiTheme="minorHAnsi"/>
          <w:sz w:val="28"/>
          <w:szCs w:val="28"/>
          <w:lang w:eastAsia="zh-CN"/>
        </w:rPr>
        <w:t>展示完成以后，</w:t>
      </w:r>
      <w:r>
        <w:rPr>
          <w:rFonts w:hint="eastAsia" w:cs="宋体" w:asciiTheme="minorHAnsi" w:hAnsiTheme="minorHAnsi"/>
          <w:sz w:val="28"/>
          <w:szCs w:val="28"/>
          <w:lang w:eastAsia="zh-CN"/>
        </w:rPr>
        <w:t>参赛队员就</w:t>
      </w:r>
      <w:r>
        <w:rPr>
          <w:rFonts w:cs="宋体" w:asciiTheme="minorHAnsi" w:hAnsiTheme="minorHAnsi"/>
          <w:sz w:val="28"/>
          <w:szCs w:val="28"/>
          <w:lang w:eastAsia="zh-CN"/>
        </w:rPr>
        <w:t>机器人的设计思路、结构特点、编程特色、解决方案、创新之处等方面进行</w:t>
      </w:r>
      <w:r>
        <w:rPr>
          <w:rFonts w:hint="eastAsia" w:cs="宋体" w:asciiTheme="minorHAnsi" w:hAnsiTheme="minorHAnsi"/>
          <w:sz w:val="28"/>
          <w:szCs w:val="28"/>
          <w:lang w:eastAsia="zh-CN"/>
        </w:rPr>
        <w:t>答辩</w:t>
      </w:r>
      <w:r>
        <w:rPr>
          <w:rFonts w:cs="宋体" w:asciiTheme="minorHAnsi" w:hAnsiTheme="minorHAnsi"/>
          <w:sz w:val="28"/>
          <w:szCs w:val="28"/>
          <w:lang w:eastAsia="zh-CN"/>
        </w:rPr>
        <w:t>和交流，需在现场有针对性地予以解答和介绍。</w:t>
      </w:r>
    </w:p>
    <w:p>
      <w:pPr>
        <w:pStyle w:val="2"/>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五、活动过程</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（一）编程与调试</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1．活动选手进行检录，确认后方能进入准备区。裁判员有权对参赛选手携带的器材进行检查，所用器材必须符合组委会相关规定与要求</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2.编程只能在准备区进行，调试时需按抽签顺序排队进行测试。</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3.活动共分两轮，第一轮有120分钟的调试时间，活动选手可根据现场环境修改机器人的结构、编写程序；第二轮有60分钟调试时间，裁判有权根据现场实际情况调整第一轮和第二轮的调试时间。</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 场地采用日常照明，随着活动的进行，现场的照明情况可能发生一些变化，对这些变化和未知光线的实际影响，活动选手应自行适应或克服。</w:t>
      </w:r>
    </w:p>
    <w:p>
      <w:pPr>
        <w:pStyle w:val="11"/>
        <w:spacing w:line="560" w:lineRule="exact"/>
        <w:ind w:firstLine="544" w:firstLineChars="200"/>
        <w:rPr>
          <w:rFonts w:cs="宋体" w:asciiTheme="minorHAnsi" w:hAnsiTheme="minorHAnsi"/>
          <w:spacing w:val="-4"/>
          <w:sz w:val="28"/>
          <w:szCs w:val="28"/>
          <w:lang w:eastAsia="zh-CN"/>
        </w:rPr>
      </w:pPr>
      <w:r>
        <w:rPr>
          <w:rFonts w:hint="eastAsia" w:cs="宋体" w:asciiTheme="minorHAnsi" w:hAnsiTheme="minorHAnsi"/>
          <w:spacing w:val="-4"/>
          <w:sz w:val="28"/>
          <w:szCs w:val="28"/>
          <w:lang w:eastAsia="zh-CN"/>
        </w:rPr>
        <w:t>5．进入活动场地后，活动选手必须有秩序、有条理地进行机器人调试及相关准备工作，不得上网和下载任何程序，不得使用照相机等设备拍摄活动场地，不得以任何方式与指导教师或家长联系接受指导。调试结束后，各活动队伍应把机器人排列在准备区的指定位置，统一封存</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（二）活动前准备</w:t>
      </w:r>
    </w:p>
    <w:p>
      <w:pPr>
        <w:pStyle w:val="12"/>
        <w:spacing w:after="0" w:line="560" w:lineRule="exact"/>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1．准备上场时，活动选手领取自己的机器人进入活动区域。在规定时间内未到场的活动队伍将被视为弃权。</w:t>
      </w:r>
    </w:p>
    <w:p>
      <w:pPr>
        <w:pStyle w:val="12"/>
        <w:spacing w:after="0" w:line="560" w:lineRule="exact"/>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活动选手将自己的机器人放入出发区（返回区）后，机器人的任何部分及其在地面上的投影不能超出基地。到场的选手应抓紧时间做好启动前的准备工作，不得自行开机，准备完毕举手示意，在裁判允许和监督下机器人控制器只许一键开机待命，不许有其它操作控制器的动作，准备时间不超过2分钟。</w:t>
      </w:r>
    </w:p>
    <w:p>
      <w:pPr>
        <w:pStyle w:val="3"/>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（三）启动</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1．裁判员确认活动选手已准备好以后，选手听到“开始”命令的第一个字起，可以触碰按钮或者给传感器一个信号启动机器人。</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2．在裁判员发出“开始”命令前启动机器人将被视为“误启动”并受到警告。</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3．机器人一旦启动，只能由活动选手现场编写的程序进行控制。选手不得接触机器人。</w:t>
      </w:r>
    </w:p>
    <w:p>
      <w:pPr>
        <w:pStyle w:val="12"/>
        <w:spacing w:after="0" w:line="360" w:lineRule="auto"/>
        <w:ind w:firstLine="544" w:firstLineChars="200"/>
        <w:rPr>
          <w:rFonts w:asciiTheme="minorHAnsi" w:hAnsiTheme="minorHAnsi" w:eastAsiaTheme="minorEastAsia"/>
          <w:spacing w:val="-4"/>
          <w:lang w:eastAsia="zh-CN"/>
        </w:rPr>
      </w:pPr>
      <w:r>
        <w:rPr>
          <w:rFonts w:hint="eastAsia" w:asciiTheme="minorHAnsi" w:hAnsiTheme="minorHAnsi" w:eastAsiaTheme="minorEastAsia"/>
          <w:spacing w:val="-4"/>
          <w:lang w:eastAsia="zh-CN"/>
        </w:rPr>
        <w:t>4．启动后的机器人不得故意分离出部件或把机械零件掉在场上（偶然脱落的机器人零部件除外），分离出来的部件或掉落的零件属于无效物品，不得再次触碰。（分离部件是指在某一时刻机器人自带的零部件与机器人主体不再保持任何连接关系）</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5．启动后的机器人如因程序错误将所携带的物品抛出场地，该物品不得再回到场上。</w:t>
      </w:r>
    </w:p>
    <w:p>
      <w:pPr>
        <w:pStyle w:val="3"/>
        <w:ind w:firstLine="562" w:firstLineChars="200"/>
        <w:rPr>
          <w:rFonts w:asciiTheme="minorHAnsi" w:hAnsiTheme="minorHAnsi" w:eastAsiaTheme="minorEastAsia"/>
          <w:lang w:eastAsia="zh-CN"/>
        </w:rPr>
      </w:pPr>
      <w:r>
        <w:rPr>
          <w:rFonts w:hint="eastAsia" w:asciiTheme="minorHAnsi" w:hAnsiTheme="minorHAnsi" w:eastAsiaTheme="minorEastAsia"/>
          <w:lang w:eastAsia="zh-CN"/>
        </w:rPr>
        <w:t>（四）活动结束</w:t>
      </w:r>
    </w:p>
    <w:p>
      <w:pPr>
        <w:pStyle w:val="12"/>
        <w:spacing w:after="0" w:line="360" w:lineRule="auto"/>
        <w:ind w:firstLine="560" w:firstLineChars="200"/>
        <w:jc w:val="both"/>
        <w:rPr>
          <w:rFonts w:asciiTheme="minorHAnsi" w:hAnsiTheme="minorHAnsi" w:eastAsiaTheme="minorEastAsia"/>
          <w:spacing w:val="-4"/>
          <w:lang w:eastAsia="zh-CN"/>
        </w:rPr>
      </w:pPr>
      <w:r>
        <w:rPr>
          <w:rFonts w:hint="eastAsia" w:asciiTheme="minorHAnsi" w:hAnsiTheme="minorHAnsi" w:eastAsiaTheme="minorEastAsia"/>
          <w:lang w:eastAsia="zh-CN"/>
        </w:rPr>
        <w:t>1．</w:t>
      </w:r>
      <w:r>
        <w:rPr>
          <w:rFonts w:hint="eastAsia" w:asciiTheme="minorHAnsi" w:hAnsiTheme="minorHAnsi" w:eastAsiaTheme="minorEastAsia"/>
          <w:spacing w:val="15"/>
          <w:kern w:val="0"/>
          <w:fitText w:val="7584" w:id="-513620991"/>
          <w:lang w:eastAsia="zh-CN"/>
        </w:rPr>
        <w:t>每场活动的时间为300秒（包含基础任务与挑战任务）</w:t>
      </w:r>
      <w:r>
        <w:rPr>
          <w:rFonts w:hint="eastAsia" w:asciiTheme="minorHAnsi" w:hAnsiTheme="minorHAnsi" w:eastAsiaTheme="minorEastAsia"/>
          <w:spacing w:val="6"/>
          <w:kern w:val="0"/>
          <w:fitText w:val="7584" w:id="-513620991"/>
          <w:lang w:eastAsia="zh-CN"/>
        </w:rPr>
        <w:t>。</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2．活动选手在完成一些任务后，如不准备继续参加活动或完成所有任务后，应向裁判员示意，裁判员据此停止计时，作为单轮用时予以记录；否则，等待裁判员的终场信号。</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3．机器人垂直投影完全离开场地区域视为任务结束。</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4．裁判员发出终场信号后，活动选手不得再与场上的机器人或任何物品接触。</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5．裁判员填写记分表，活动选手签字确认。</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6．活动选手将场地恢复到启动前状态，并立即将自己的机器人搬回封存区。</w:t>
      </w:r>
    </w:p>
    <w:p>
      <w:pPr>
        <w:pStyle w:val="2"/>
        <w:ind w:firstLine="422" w:firstLineChars="150"/>
        <w:rPr>
          <w:rFonts w:asciiTheme="minorHAnsi" w:hAnsiTheme="minorHAnsi" w:eastAsiaTheme="minorEastAsia"/>
          <w:lang w:eastAsia="zh-CN"/>
        </w:rPr>
      </w:pPr>
      <w:r>
        <w:rPr>
          <w:rFonts w:hint="eastAsia" w:asciiTheme="minorHAnsi" w:hAnsiTheme="minorHAnsi" w:eastAsiaTheme="minorEastAsia"/>
          <w:lang w:eastAsia="zh-CN"/>
        </w:rPr>
        <w:t>六、</w:t>
      </w:r>
      <w:r>
        <w:rPr>
          <w:rFonts w:hint="eastAsia" w:ascii="宋体" w:hAnsi="宋体" w:eastAsia="宋体"/>
          <w:spacing w:val="-6"/>
          <w:lang w:eastAsia="zh-CN"/>
          <w14:textOutline w14:w="5092" w14:cap="flat" w14:cmpd="sng" w14:algn="ctr">
            <w14:solidFill>
              <w14:srgbClr w14:val="000000"/>
            </w14:solidFill>
            <w14:prstDash w14:val="solid"/>
            <w14:miter w14:val="0"/>
          </w14:textOutline>
        </w:rPr>
        <w:t>评分标准</w:t>
      </w:r>
    </w:p>
    <w:p>
      <w:pPr>
        <w:spacing w:line="540" w:lineRule="exact"/>
        <w:ind w:firstLine="560" w:firstLineChars="200"/>
        <w:jc w:val="both"/>
        <w:rPr>
          <w:rFonts w:cs="仿宋_GB2312" w:asciiTheme="minorEastAsia" w:hAnsiTheme="minorEastAsia"/>
          <w:kern w:val="2"/>
          <w:lang w:eastAsia="zh-CN"/>
        </w:rPr>
      </w:pPr>
      <w:r>
        <w:rPr>
          <w:rFonts w:cs="仿宋_GB2312" w:asciiTheme="minorEastAsia" w:hAnsiTheme="minorEastAsia"/>
          <w:kern w:val="2"/>
          <w:sz w:val="28"/>
          <w:szCs w:val="28"/>
          <w:lang w:eastAsia="zh-CN"/>
        </w:rPr>
        <w:t>1.</w:t>
      </w:r>
      <w:r>
        <w:rPr>
          <w:rFonts w:hint="eastAsia" w:cs="仿宋_GB2312" w:asciiTheme="minorEastAsia" w:hAnsiTheme="minorEastAsia"/>
          <w:kern w:val="2"/>
          <w:sz w:val="28"/>
          <w:szCs w:val="28"/>
          <w:lang w:eastAsia="zh-CN"/>
        </w:rPr>
        <w:t>总分</w:t>
      </w:r>
      <w:r>
        <w:rPr>
          <w:rFonts w:cs="仿宋_GB2312" w:asciiTheme="minorEastAsia" w:hAnsiTheme="minorEastAsia"/>
          <w:kern w:val="2"/>
          <w:sz w:val="28"/>
          <w:szCs w:val="28"/>
          <w:lang w:eastAsia="zh-CN"/>
        </w:rPr>
        <w:t xml:space="preserve"> = </w:t>
      </w:r>
      <w:r>
        <w:rPr>
          <w:rFonts w:hint="eastAsia" w:cs="仿宋_GB2312" w:asciiTheme="minorEastAsia" w:hAnsiTheme="minorEastAsia"/>
          <w:kern w:val="2"/>
          <w:sz w:val="28"/>
          <w:szCs w:val="28"/>
          <w:lang w:eastAsia="zh-CN"/>
        </w:rPr>
        <w:t xml:space="preserve">两轮任务得分+交流答辩得分 </w:t>
      </w:r>
      <w:r>
        <w:rPr>
          <w:rFonts w:cs="仿宋_GB2312" w:asciiTheme="minorEastAsia" w:hAnsiTheme="minorEastAsia"/>
          <w:kern w:val="2"/>
          <w:sz w:val="28"/>
          <w:szCs w:val="28"/>
          <w:lang w:eastAsia="zh-CN"/>
        </w:rPr>
        <w:t>- 处罚分。</w:t>
      </w:r>
    </w:p>
    <w:p>
      <w:pPr>
        <w:pStyle w:val="12"/>
        <w:spacing w:before="288" w:line="412" w:lineRule="auto"/>
        <w:ind w:left="31" w:right="102" w:firstLine="574"/>
        <w:rPr>
          <w:spacing w:val="-5"/>
          <w:lang w:eastAsia="zh-CN"/>
        </w:rPr>
      </w:pPr>
      <w:r>
        <w:rPr>
          <w:rFonts w:hint="eastAsia"/>
          <w:spacing w:val="-5"/>
          <w:lang w:eastAsia="zh-CN"/>
        </w:rPr>
        <w:t>2.在展示中，每个参加展示队伍有两轮展示机会，最终成绩为两轮得分相加数。</w:t>
      </w:r>
    </w:p>
    <w:p>
      <w:pPr>
        <w:pStyle w:val="12"/>
        <w:spacing w:before="288" w:line="412" w:lineRule="auto"/>
        <w:ind w:left="31" w:right="102" w:firstLine="574"/>
        <w:rPr>
          <w:spacing w:val="-5"/>
          <w:lang w:eastAsia="zh-CN"/>
        </w:rPr>
      </w:pPr>
      <w:r>
        <w:rPr>
          <w:rFonts w:hint="eastAsia"/>
          <w:spacing w:val="-5"/>
          <w:lang w:eastAsia="zh-CN"/>
        </w:rPr>
        <w:t>3.最终以得分最高的队伍胜出。</w:t>
      </w:r>
    </w:p>
    <w:p>
      <w:pPr>
        <w:pStyle w:val="12"/>
        <w:spacing w:before="288" w:line="412" w:lineRule="auto"/>
        <w:ind w:left="31" w:right="102" w:firstLine="574"/>
        <w:rPr>
          <w:spacing w:val="-5"/>
          <w:lang w:eastAsia="zh-CN"/>
        </w:rPr>
      </w:pPr>
      <w:r>
        <w:rPr>
          <w:rFonts w:hint="eastAsia"/>
          <w:spacing w:val="-5"/>
          <w:lang w:eastAsia="zh-CN"/>
        </w:rPr>
        <w:t>4.参加展示队伍的得分不会为负分，最低为零分。</w:t>
      </w:r>
    </w:p>
    <w:p>
      <w:pPr>
        <w:pStyle w:val="12"/>
        <w:spacing w:before="288" w:line="412" w:lineRule="auto"/>
        <w:ind w:left="31" w:right="102" w:firstLine="574"/>
        <w:rPr>
          <w:rFonts w:hint="eastAsia"/>
          <w:spacing w:val="-5"/>
          <w:lang w:eastAsia="zh-CN"/>
        </w:rPr>
      </w:pPr>
      <w:r>
        <w:rPr>
          <w:rFonts w:hint="eastAsia"/>
          <w:spacing w:val="-5"/>
          <w:lang w:eastAsia="zh-CN"/>
        </w:rPr>
        <w:t>5.排名：某一组别的全部展示结束后，按参加展示队伍所有轮次总分进行排名。如果出现队伍平分情况，按以下顺序破平：</w:t>
      </w:r>
    </w:p>
    <w:p>
      <w:pPr>
        <w:pStyle w:val="12"/>
        <w:spacing w:after="0" w:line="360" w:lineRule="auto"/>
        <w:ind w:left="-120" w:leftChars="-50" w:right="96" w:firstLine="560" w:firstLineChars="200"/>
        <w:jc w:val="both"/>
        <w:rPr>
          <w:rFonts w:cs="仿宋" w:asciiTheme="minorHAnsi" w:hAnsiTheme="minorHAnsi" w:eastAsiaTheme="minorEastAsia"/>
          <w:lang w:eastAsia="zh-CN"/>
        </w:rPr>
      </w:pPr>
      <w:r>
        <w:rPr>
          <w:rFonts w:hint="eastAsia" w:cs="仿宋" w:asciiTheme="minorHAnsi" w:hAnsiTheme="minorHAnsi" w:eastAsiaTheme="minorEastAsia"/>
          <w:color w:val="000000" w:themeColor="text1"/>
          <w:lang w:eastAsia="zh-CN"/>
          <w14:textFill>
            <w14:solidFill>
              <w14:schemeClr w14:val="tx1"/>
            </w14:solidFill>
          </w14:textFill>
        </w:rPr>
        <w:t>1.若两轮总分相同则两轮用时</w:t>
      </w:r>
      <w:r>
        <w:rPr>
          <w:rFonts w:hint="eastAsia" w:cs="仿宋" w:asciiTheme="minorHAnsi" w:hAnsiTheme="minorHAnsi" w:eastAsiaTheme="minorEastAsia"/>
          <w:lang w:eastAsia="zh-CN"/>
        </w:rPr>
        <w:t>总和较少的队伍排名靠前；</w:t>
      </w:r>
    </w:p>
    <w:p>
      <w:pPr>
        <w:pStyle w:val="12"/>
        <w:spacing w:after="0" w:line="360" w:lineRule="auto"/>
        <w:ind w:left="-120" w:leftChars="-50" w:right="96" w:firstLine="560" w:firstLineChars="200"/>
        <w:jc w:val="both"/>
        <w:rPr>
          <w:rFonts w:hint="eastAsia" w:cs="仿宋" w:asciiTheme="minorHAnsi" w:hAnsiTheme="minorHAnsi" w:eastAsiaTheme="minorEastAsia"/>
          <w:color w:val="000000" w:themeColor="text1"/>
          <w:lang w:eastAsia="zh-CN"/>
          <w14:textFill>
            <w14:solidFill>
              <w14:schemeClr w14:val="tx1"/>
            </w14:solidFill>
          </w14:textFill>
        </w:rPr>
      </w:pPr>
      <w:r>
        <w:rPr>
          <w:rFonts w:hint="eastAsia" w:cs="仿宋" w:asciiTheme="minorHAnsi" w:hAnsiTheme="minorHAnsi" w:eastAsiaTheme="minorEastAsia"/>
          <w:color w:val="000000" w:themeColor="text1"/>
          <w:lang w:eastAsia="zh-CN"/>
          <w14:textFill>
            <w14:solidFill>
              <w14:schemeClr w14:val="tx1"/>
            </w14:solidFill>
          </w14:textFill>
        </w:rPr>
        <w:t>2.若两轮总分和两轮用时相同则两轮重启总次数</w:t>
      </w:r>
      <w:r>
        <w:rPr>
          <w:rFonts w:hint="eastAsia" w:cs="仿宋" w:asciiTheme="minorHAnsi" w:hAnsiTheme="minorHAnsi" w:eastAsiaTheme="minorEastAsia"/>
          <w:lang w:eastAsia="zh-CN"/>
        </w:rPr>
        <w:t>较少的队伍排名靠前。</w:t>
      </w:r>
    </w:p>
    <w:p>
      <w:pPr>
        <w:pStyle w:val="2"/>
        <w:ind w:firstLine="562" w:firstLineChars="200"/>
        <w:rPr>
          <w:rFonts w:asciiTheme="minorHAnsi" w:hAnsiTheme="minorHAnsi" w:eastAsiaTheme="minorEastAsia"/>
          <w:spacing w:val="-4"/>
          <w:lang w:eastAsia="zh-CN"/>
        </w:rPr>
      </w:pPr>
      <w:r>
        <w:rPr>
          <w:rFonts w:hint="eastAsia" w:asciiTheme="minorHAnsi" w:hAnsiTheme="minorHAnsi" w:eastAsiaTheme="minorEastAsia"/>
          <w:lang w:eastAsia="zh-CN"/>
        </w:rPr>
        <w:t>七、犯规和取消活动资格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1．未准时到场的队伍，如果超过15分钟，则该队将被取消活动资格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2．第一次误启动将受到裁判员的警告，机器人回到出发区再次启动，计时重新开始。</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3．如果由活动选手或机器人造成项目模型损坏，不管有意还是无意，将警告一次。该场该任务不得分，即使该任务已完成。</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4．活动过程中，活动选手不得接触场地内的项目模型和机器人；否则活动直接结束。</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5．不服从裁判员的指示将被取消活动资格。</w:t>
      </w:r>
    </w:p>
    <w:p>
      <w:pPr>
        <w:pStyle w:val="12"/>
        <w:spacing w:after="0" w:line="360" w:lineRule="auto"/>
        <w:ind w:firstLine="544" w:firstLineChars="200"/>
        <w:jc w:val="both"/>
        <w:rPr>
          <w:rFonts w:asciiTheme="minorHAnsi" w:hAnsiTheme="minorHAnsi" w:eastAsiaTheme="minorEastAsia"/>
          <w:spacing w:val="-4"/>
          <w:lang w:eastAsia="zh-CN"/>
        </w:rPr>
      </w:pPr>
      <w:r>
        <w:rPr>
          <w:rFonts w:hint="eastAsia" w:asciiTheme="minorHAnsi" w:hAnsiTheme="minorHAnsi" w:eastAsiaTheme="minorEastAsia"/>
          <w:spacing w:val="-4"/>
          <w:lang w:eastAsia="zh-CN"/>
        </w:rPr>
        <w:t>6．选手不得携带组委会明令禁止使用的通信器材进场，在未经裁判长允许的情况下不得私自与指导教师或家长联系，否则将被取消活动资格。</w:t>
      </w:r>
    </w:p>
    <w:p>
      <w:pPr>
        <w:spacing w:line="360" w:lineRule="auto"/>
        <w:ind w:firstLine="420"/>
        <w:jc w:val="both"/>
        <w:rPr>
          <w:rFonts w:asciiTheme="minorHAnsi" w:hAnsiTheme="minorHAnsi"/>
          <w:sz w:val="20"/>
          <w:szCs w:val="20"/>
          <w:lang w:eastAsia="zh-CN"/>
        </w:rPr>
      </w:pPr>
    </w:p>
    <w:sectPr>
      <w:type w:val="continuous"/>
      <w:pgSz w:w="11900" w:h="16838"/>
      <w:pgMar w:top="1440" w:right="1440" w:bottom="703"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altName w:val="Wingdings"/>
    <w:panose1 w:val="05020102010507070707"/>
    <w:charset w:val="00"/>
    <w:family w:val="decorative"/>
    <w:pitch w:val="default"/>
    <w:sig w:usb0="00000000" w:usb1="00000000" w:usb2="00000000" w:usb3="00000000" w:csb0="8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hNjU3NjhjOWM3NTJiNWViMTRiOGRlMDE1MTBjNGIifQ=="/>
  </w:docVars>
  <w:rsids>
    <w:rsidRoot w:val="009E35E8"/>
    <w:rsid w:val="000B7620"/>
    <w:rsid w:val="000F06C4"/>
    <w:rsid w:val="00130D16"/>
    <w:rsid w:val="001548CC"/>
    <w:rsid w:val="001601ED"/>
    <w:rsid w:val="00187543"/>
    <w:rsid w:val="00192B8F"/>
    <w:rsid w:val="002A6596"/>
    <w:rsid w:val="002A6CE2"/>
    <w:rsid w:val="002B6914"/>
    <w:rsid w:val="002D21C7"/>
    <w:rsid w:val="00356122"/>
    <w:rsid w:val="0038482C"/>
    <w:rsid w:val="003A0462"/>
    <w:rsid w:val="00447F98"/>
    <w:rsid w:val="004937BA"/>
    <w:rsid w:val="004B2711"/>
    <w:rsid w:val="004E006A"/>
    <w:rsid w:val="00525E1B"/>
    <w:rsid w:val="00526867"/>
    <w:rsid w:val="00557BD0"/>
    <w:rsid w:val="005850B4"/>
    <w:rsid w:val="005875E5"/>
    <w:rsid w:val="006312CB"/>
    <w:rsid w:val="00683470"/>
    <w:rsid w:val="006A03E3"/>
    <w:rsid w:val="006D5646"/>
    <w:rsid w:val="007123FC"/>
    <w:rsid w:val="00727409"/>
    <w:rsid w:val="007369D8"/>
    <w:rsid w:val="007510D4"/>
    <w:rsid w:val="00775784"/>
    <w:rsid w:val="00785F45"/>
    <w:rsid w:val="007F671D"/>
    <w:rsid w:val="00834698"/>
    <w:rsid w:val="00853BFE"/>
    <w:rsid w:val="00882E31"/>
    <w:rsid w:val="00890771"/>
    <w:rsid w:val="008979E1"/>
    <w:rsid w:val="008C2581"/>
    <w:rsid w:val="008E7625"/>
    <w:rsid w:val="00952C8F"/>
    <w:rsid w:val="009D0B22"/>
    <w:rsid w:val="009E11CA"/>
    <w:rsid w:val="009E25B8"/>
    <w:rsid w:val="009E35E8"/>
    <w:rsid w:val="00A17ADC"/>
    <w:rsid w:val="00A20465"/>
    <w:rsid w:val="00A97D27"/>
    <w:rsid w:val="00AC15AC"/>
    <w:rsid w:val="00AC2450"/>
    <w:rsid w:val="00AD01AE"/>
    <w:rsid w:val="00AE6B96"/>
    <w:rsid w:val="00B02EE2"/>
    <w:rsid w:val="00B2217B"/>
    <w:rsid w:val="00B44CFB"/>
    <w:rsid w:val="00B46BD2"/>
    <w:rsid w:val="00BB06B8"/>
    <w:rsid w:val="00BC088F"/>
    <w:rsid w:val="00BC49E7"/>
    <w:rsid w:val="00BD30AE"/>
    <w:rsid w:val="00BE1104"/>
    <w:rsid w:val="00BE13C3"/>
    <w:rsid w:val="00BF291F"/>
    <w:rsid w:val="00C163AF"/>
    <w:rsid w:val="00C422FF"/>
    <w:rsid w:val="00C67B76"/>
    <w:rsid w:val="00C97EBF"/>
    <w:rsid w:val="00CC0892"/>
    <w:rsid w:val="00CD0BA4"/>
    <w:rsid w:val="00D314DE"/>
    <w:rsid w:val="00DF22CA"/>
    <w:rsid w:val="00DF5173"/>
    <w:rsid w:val="00DF6514"/>
    <w:rsid w:val="00E0430E"/>
    <w:rsid w:val="00E31ACB"/>
    <w:rsid w:val="00E339B3"/>
    <w:rsid w:val="00EC5EAD"/>
    <w:rsid w:val="00ED663B"/>
    <w:rsid w:val="00EF20AD"/>
    <w:rsid w:val="00F05FC3"/>
    <w:rsid w:val="00F27CF7"/>
    <w:rsid w:val="00F559E3"/>
    <w:rsid w:val="00F623E8"/>
    <w:rsid w:val="00F9410E"/>
    <w:rsid w:val="00FC2E3C"/>
    <w:rsid w:val="00FD1EB8"/>
    <w:rsid w:val="00FF1141"/>
    <w:rsid w:val="21700912"/>
    <w:rsid w:val="3DCE332A"/>
    <w:rsid w:val="69591DF9"/>
    <w:rsid w:val="6FA110A6"/>
    <w:rsid w:val="7F8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link w:val="17"/>
    <w:qFormat/>
    <w:uiPriority w:val="9"/>
    <w:pPr>
      <w:keepNext/>
      <w:keepLines/>
      <w:spacing w:before="480" w:after="80"/>
      <w:outlineLvl w:val="0"/>
    </w:pPr>
    <w:rPr>
      <w:rFonts w:eastAsia="黑体" w:asciiTheme="majorHAnsi" w:hAnsiTheme="majorHAnsi" w:cstheme="majorBidi"/>
      <w:b/>
      <w:sz w:val="28"/>
      <w:szCs w:val="48"/>
    </w:rPr>
  </w:style>
  <w:style w:type="paragraph" w:styleId="3">
    <w:name w:val="heading 2"/>
    <w:basedOn w:val="1"/>
    <w:next w:val="1"/>
    <w:link w:val="18"/>
    <w:unhideWhenUsed/>
    <w:qFormat/>
    <w:uiPriority w:val="9"/>
    <w:pPr>
      <w:keepNext/>
      <w:keepLines/>
      <w:spacing w:before="160" w:after="80"/>
      <w:outlineLvl w:val="1"/>
    </w:pPr>
    <w:rPr>
      <w:rFonts w:asciiTheme="majorHAnsi" w:hAnsiTheme="majorHAnsi" w:eastAsiaTheme="majorEastAsia" w:cstheme="majorBidi"/>
      <w:b/>
      <w:sz w:val="28"/>
      <w:szCs w:val="40"/>
    </w:rPr>
  </w:style>
  <w:style w:type="paragraph" w:styleId="4">
    <w:name w:val="heading 3"/>
    <w:basedOn w:val="1"/>
    <w:next w:val="1"/>
    <w:link w:val="19"/>
    <w:unhideWhenUsed/>
    <w:qFormat/>
    <w:uiPriority w:val="9"/>
    <w:pPr>
      <w:keepNext/>
      <w:keepLines/>
      <w:spacing w:before="160" w:after="80"/>
      <w:outlineLvl w:val="2"/>
    </w:pPr>
    <w:rPr>
      <w:rFonts w:asciiTheme="majorHAnsi" w:hAnsiTheme="majorHAnsi" w:eastAsiaTheme="majorEastAsia" w:cstheme="majorBidi"/>
      <w:b/>
      <w:sz w:val="28"/>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37609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376092" w:themeColor="accent1" w:themeShade="BF"/>
    </w:rPr>
  </w:style>
  <w:style w:type="paragraph" w:styleId="7">
    <w:name w:val="heading 6"/>
    <w:basedOn w:val="1"/>
    <w:next w:val="1"/>
    <w:link w:val="22"/>
    <w:semiHidden/>
    <w:unhideWhenUsed/>
    <w:qFormat/>
    <w:uiPriority w:val="9"/>
    <w:pPr>
      <w:keepNext/>
      <w:keepLines/>
      <w:spacing w:before="40"/>
      <w:outlineLvl w:val="5"/>
    </w:pPr>
    <w:rPr>
      <w:rFonts w:cstheme="majorBidi"/>
      <w:b/>
      <w:bCs/>
      <w:color w:val="37609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autoRedefine/>
    <w:unhideWhenUsed/>
    <w:qFormat/>
    <w:uiPriority w:val="99"/>
    <w:pPr>
      <w:kinsoku w:val="0"/>
      <w:autoSpaceDE w:val="0"/>
      <w:autoSpaceDN w:val="0"/>
      <w:adjustRightInd w:val="0"/>
      <w:snapToGrid w:val="0"/>
      <w:spacing w:after="160"/>
      <w:textAlignment w:val="baseline"/>
    </w:pPr>
    <w:rPr>
      <w:rFonts w:ascii="Arial" w:hAnsi="Arial" w:cs="Arial"/>
      <w:snapToGrid w:val="0"/>
      <w:color w:val="000000"/>
      <w:sz w:val="21"/>
      <w:szCs w:val="21"/>
    </w:rPr>
  </w:style>
  <w:style w:type="paragraph" w:styleId="12">
    <w:name w:val="Body Text"/>
    <w:basedOn w:val="1"/>
    <w:link w:val="35"/>
    <w:autoRedefine/>
    <w:semiHidden/>
    <w:qFormat/>
    <w:uiPriority w:val="0"/>
    <w:pPr>
      <w:kinsoku w:val="0"/>
      <w:autoSpaceDE w:val="0"/>
      <w:autoSpaceDN w:val="0"/>
      <w:adjustRightInd w:val="0"/>
      <w:snapToGrid w:val="0"/>
      <w:spacing w:after="160"/>
      <w:textAlignment w:val="baseline"/>
    </w:pPr>
    <w:rPr>
      <w:rFonts w:ascii="宋体" w:hAnsi="宋体" w:eastAsia="宋体" w:cs="宋体"/>
      <w:snapToGrid w:val="0"/>
      <w:color w:val="000000"/>
      <w:sz w:val="28"/>
      <w:szCs w:val="2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eastAsia="黑体" w:asciiTheme="majorHAnsi" w:hAnsiTheme="majorHAnsi" w:cstheme="majorBidi"/>
      <w:b/>
      <w:sz w:val="28"/>
      <w:szCs w:val="48"/>
      <w:lang w:eastAsia="en-US"/>
    </w:rPr>
  </w:style>
  <w:style w:type="character" w:customStyle="1" w:styleId="18">
    <w:name w:val="标题 2 字符"/>
    <w:basedOn w:val="16"/>
    <w:link w:val="3"/>
    <w:qFormat/>
    <w:uiPriority w:val="9"/>
    <w:rPr>
      <w:rFonts w:asciiTheme="majorHAnsi" w:hAnsiTheme="majorHAnsi" w:eastAsiaTheme="majorEastAsia" w:cstheme="majorBidi"/>
      <w:b/>
      <w:sz w:val="28"/>
      <w:szCs w:val="40"/>
      <w:lang w:eastAsia="en-US"/>
    </w:rPr>
  </w:style>
  <w:style w:type="character" w:customStyle="1" w:styleId="19">
    <w:name w:val="标题 3 字符"/>
    <w:basedOn w:val="16"/>
    <w:link w:val="4"/>
    <w:autoRedefine/>
    <w:qFormat/>
    <w:uiPriority w:val="9"/>
    <w:rPr>
      <w:rFonts w:asciiTheme="majorHAnsi" w:hAnsiTheme="majorHAnsi" w:eastAsiaTheme="majorEastAsia" w:cstheme="majorBidi"/>
      <w:b/>
      <w:sz w:val="28"/>
      <w:szCs w:val="32"/>
      <w:lang w:eastAsia="en-US"/>
    </w:rPr>
  </w:style>
  <w:style w:type="character" w:customStyle="1" w:styleId="20">
    <w:name w:val="标题 4 字符"/>
    <w:basedOn w:val="16"/>
    <w:link w:val="5"/>
    <w:semiHidden/>
    <w:qFormat/>
    <w:uiPriority w:val="9"/>
    <w:rPr>
      <w:rFonts w:cstheme="majorBidi"/>
      <w:color w:val="376092" w:themeColor="accent1" w:themeShade="BF"/>
      <w:sz w:val="28"/>
      <w:szCs w:val="28"/>
    </w:rPr>
  </w:style>
  <w:style w:type="character" w:customStyle="1" w:styleId="21">
    <w:name w:val="标题 5 字符"/>
    <w:basedOn w:val="16"/>
    <w:link w:val="6"/>
    <w:semiHidden/>
    <w:qFormat/>
    <w:uiPriority w:val="9"/>
    <w:rPr>
      <w:rFonts w:cstheme="majorBidi"/>
      <w:color w:val="376092" w:themeColor="accent1" w:themeShade="BF"/>
      <w:sz w:val="24"/>
      <w:szCs w:val="24"/>
    </w:rPr>
  </w:style>
  <w:style w:type="character" w:customStyle="1" w:styleId="22">
    <w:name w:val="标题 6 字符"/>
    <w:basedOn w:val="16"/>
    <w:link w:val="7"/>
    <w:semiHidden/>
    <w:qFormat/>
    <w:uiPriority w:val="9"/>
    <w:rPr>
      <w:rFonts w:cstheme="majorBidi"/>
      <w:b/>
      <w:bCs/>
      <w:color w:val="376092" w:themeColor="accent1" w:themeShade="BF"/>
    </w:rPr>
  </w:style>
  <w:style w:type="character" w:customStyle="1" w:styleId="23">
    <w:name w:val="标题 7 字符"/>
    <w:basedOn w:val="16"/>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明显强调1"/>
    <w:basedOn w:val="16"/>
    <w:autoRedefine/>
    <w:qFormat/>
    <w:uiPriority w:val="21"/>
    <w:rPr>
      <w:i/>
      <w:iCs/>
      <w:color w:val="376092" w:themeColor="accent1" w:themeShade="BF"/>
    </w:rPr>
  </w:style>
  <w:style w:type="paragraph" w:styleId="32">
    <w:name w:val="Intense Quote"/>
    <w:basedOn w:val="1"/>
    <w:next w:val="1"/>
    <w:link w:val="33"/>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3">
    <w:name w:val="明显引用 字符"/>
    <w:basedOn w:val="16"/>
    <w:link w:val="32"/>
    <w:qFormat/>
    <w:uiPriority w:val="30"/>
    <w:rPr>
      <w:i/>
      <w:iCs/>
      <w:color w:val="376092" w:themeColor="accent1" w:themeShade="BF"/>
    </w:rPr>
  </w:style>
  <w:style w:type="character" w:customStyle="1" w:styleId="34">
    <w:name w:val="明显参考1"/>
    <w:basedOn w:val="16"/>
    <w:qFormat/>
    <w:uiPriority w:val="32"/>
    <w:rPr>
      <w:b/>
      <w:bCs/>
      <w:smallCaps/>
      <w:color w:val="376092" w:themeColor="accent1" w:themeShade="BF"/>
      <w:spacing w:val="5"/>
    </w:rPr>
  </w:style>
  <w:style w:type="character" w:customStyle="1" w:styleId="35">
    <w:name w:val="正文文本 字符"/>
    <w:basedOn w:val="16"/>
    <w:link w:val="12"/>
    <w:semiHidden/>
    <w:qFormat/>
    <w:uiPriority w:val="0"/>
    <w:rPr>
      <w:rFonts w:ascii="宋体" w:hAnsi="宋体" w:cs="宋体"/>
      <w:snapToGrid w:val="0"/>
      <w:color w:val="000000"/>
      <w:sz w:val="28"/>
      <w:szCs w:val="28"/>
      <w:lang w:eastAsia="en-US"/>
    </w:rPr>
  </w:style>
  <w:style w:type="character" w:customStyle="1" w:styleId="36">
    <w:name w:val="批注文字 字符"/>
    <w:basedOn w:val="16"/>
    <w:link w:val="11"/>
    <w:qFormat/>
    <w:uiPriority w:val="99"/>
    <w:rPr>
      <w:rFonts w:ascii="Arial" w:hAnsi="Arial" w:cs="Arial" w:eastAsiaTheme="minorEastAsia"/>
      <w:snapToGrid w:val="0"/>
      <w:color w:val="000000"/>
      <w:sz w:val="21"/>
      <w:szCs w:val="21"/>
      <w:lang w:eastAsia="en-US"/>
    </w:rPr>
  </w:style>
  <w:style w:type="table" w:customStyle="1" w:styleId="37">
    <w:name w:val="Table Normal"/>
    <w:semiHidden/>
    <w:unhideWhenUsed/>
    <w:qFormat/>
    <w:uiPriority w:val="0"/>
    <w:pPr>
      <w:spacing w:after="160" w:line="278" w:lineRule="auto"/>
    </w:pPr>
    <w:rPr>
      <w:rFonts w:ascii="Arial" w:hAnsi="Arial" w:cs="Arial" w:eastAsiaTheme="minorEastAsia"/>
      <w:snapToGrid w:val="0"/>
      <w:color w:val="000000"/>
      <w:szCs w:val="21"/>
      <w:lang w:eastAsia="en-US"/>
    </w:rPr>
    <w:tblPr>
      <w:tblCellMar>
        <w:top w:w="0" w:type="dxa"/>
        <w:left w:w="0" w:type="dxa"/>
        <w:bottom w:w="0" w:type="dxa"/>
        <w:right w:w="0" w:type="dxa"/>
      </w:tblCellMar>
    </w:tblPr>
  </w:style>
  <w:style w:type="paragraph" w:customStyle="1" w:styleId="38">
    <w:name w:val="Table Text"/>
    <w:basedOn w:val="1"/>
    <w:autoRedefine/>
    <w:semiHidden/>
    <w:qFormat/>
    <w:uiPriority w:val="0"/>
    <w:pPr>
      <w:kinsoku w:val="0"/>
      <w:autoSpaceDE w:val="0"/>
      <w:autoSpaceDN w:val="0"/>
      <w:adjustRightInd w:val="0"/>
      <w:snapToGrid w:val="0"/>
      <w:spacing w:after="160"/>
      <w:textAlignment w:val="baseline"/>
    </w:pPr>
    <w:rPr>
      <w:rFonts w:ascii="宋体" w:hAnsi="宋体" w:eastAsia="宋体" w:cs="宋体"/>
      <w:snapToGrid w:val="0"/>
      <w:color w:val="00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EE19B-A9D1-4A8E-8984-7BC41DDA03B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4309</Words>
  <Characters>4451</Characters>
  <Lines>33</Lines>
  <Paragraphs>9</Paragraphs>
  <TotalTime>0</TotalTime>
  <ScaleCrop>false</ScaleCrop>
  <LinksUpToDate>false</LinksUpToDate>
  <CharactersWithSpaces>4528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2026-01-05T05:55:00Z</dcterms:created>
  <dc:creator>chenhao</dc:creator>
  <cp:lastModifiedBy>江  芳</cp:lastModifiedBy>
  <dcterms:modified xsi:type="dcterms:W3CDTF">2026-01-20T03:07:25Z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eyJoZGlkIjoiODUxZDE2MDhjN2ZhYjBhN2JlMzk4MGY2YjVlMjc2YmUiLCJ1c2VySWQiOiIyMzY0NjgzMDYifQ==</vt:lpwstr>
  </property>
  <property fmtid="{D5CDD505-2E9C-101B-9397-08002B2CF9AE}" pid="3" name="KSOProductBuildVer">
    <vt:lpwstr>2052-12.1.0.16120</vt:lpwstr>
  </property>
  <property fmtid="{D5CDD505-2E9C-101B-9397-08002B2CF9AE}" pid="4" name="ICV">
    <vt:lpwstr>F0C520492D564766924138A5A5B8B37A_13</vt:lpwstr>
  </property>
</Properties>
</file>