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90270">
      <w:pPr>
        <w:pStyle w:val="2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怀化市实验中学 2024 年薄改资金项目</w:t>
      </w:r>
    </w:p>
    <w:p w14:paraId="49352DA2">
      <w:pPr>
        <w:pStyle w:val="2"/>
        <w:jc w:val="center"/>
        <w:rPr>
          <w:sz w:val="44"/>
          <w:szCs w:val="44"/>
        </w:rPr>
      </w:pPr>
      <w:r>
        <w:rPr>
          <w:sz w:val="44"/>
          <w:szCs w:val="44"/>
        </w:rPr>
        <w:t>支出绩效自评报告
</w:t>
      </w:r>
    </w:p>
    <w:p w14:paraId="6B70EA90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一、项目概况
</w:t>
      </w:r>
    </w:p>
    <w:p w14:paraId="553B1E04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（一）项目基本情况
</w:t>
      </w:r>
    </w:p>
    <w:p w14:paraId="6A1A5B7D">
      <w:pPr>
        <w:pStyle w:val="18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怀化市实验中学在本薄改资金项目管理中，承担项目规划、申报、实施及资金使用监管职能。负责统筹项目需求调研，确保资金使用契合学校实际教学发展需要；严格把控项目采购流程、质量验收及资金支付环节，保障项目规范实施。
</w:t>
      </w:r>
    </w:p>
    <w:p w14:paraId="3E1D38B0">
      <w:pPr>
        <w:pStyle w:val="18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立项依据《湖南省义务教育薄弱环节改善与能力提升工作实施方案》，以改善学校办学条件、提升教育教学质量为目标，聚焦学生学习环境优化与创新课程开展。资金申报围绕护眼灯更换、机器人课程设备采购等具体需求，经上级教育主管部门审核批准后实施。
</w:t>
      </w:r>
    </w:p>
    <w:p w14:paraId="60C496A3">
      <w:pPr>
        <w:pStyle w:val="18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学校依据教育专项资金管理办法，结合项目特点，制定本项目资金管理细则。明确资金支持范围为教学设施设备采购，支持方式为专款专用。资金使用需符合政府采购流程，确保采购产品质量达标、价格合理。
</w:t>
      </w:r>
    </w:p>
    <w:p w14:paraId="169948D6">
      <w:pPr>
        <w:pStyle w:val="18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资金分配遵循 “需求导向、重点突出” 原则，优先保障直接服务学生学习与成长的项目。综合考量学校教室及功能室数量、学生课程需求等因素，将资金合理分配至护眼灯采购与机器人设备购置项目。
</w:t>
      </w:r>
    </w:p>
    <w:p w14:paraId="43CA8013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（二）项目绩效目标
</w:t>
      </w:r>
    </w:p>
    <w:p w14:paraId="464C7635">
      <w:pPr>
        <w:pStyle w:val="18"/>
        <w:numPr>
          <w:ilvl w:val="0"/>
          <w:numId w:val="2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项目主要内容为采购 689 盏护眼灯用于更换学校 37 间教室、46 间教室办公室及其他功能室灯具，采购机器人设备用于开展机器人课程教学。
</w:t>
      </w:r>
    </w:p>
    <w:p w14:paraId="60007EB0">
      <w:pPr>
        <w:pStyle w:val="18"/>
        <w:numPr>
          <w:ilvl w:val="0"/>
          <w:numId w:val="2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具体绩效目标：在 2024 年内完成护眼灯更换与机器人设备采购，提升学校照明条件，改善学生用眼环境；通过机器人课程开设，激发学生创新思维与实践能力。护眼灯采购要求达到国家相关照明标准，机器人设备满足基础教学需求。申报内容与实际实施情况相符，申报目标合理可行。学校前期对教室照明情况、机器人课程教学需求进行充分调研，结合资金额度制定采购计划，目标设定明确且具有可操作性。
</w:t>
      </w:r>
    </w:p>
    <w:p w14:paraId="5D9BBC8E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（三）项目自评步骤及方法
</w:t>
      </w:r>
    </w:p>
    <w:p w14:paraId="68B729D3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用资料收集、实地考察与数据分析相结合的方法。首先收集项目资金使用凭证、采购合同、验收报告等资料；其次实地查看护眼灯安装效果、机器人设备使用情况；最后对资金使用效率、项目实施效果等数据进行分析，综合评价项目绩效。
</w:t>
      </w:r>
    </w:p>
    <w:p w14:paraId="50D0F5BA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二、项目资金申报及使用情况
</w:t>
      </w:r>
    </w:p>
    <w:p w14:paraId="1EA43415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（一）项目资金申报及批复情况
</w:t>
      </w:r>
    </w:p>
    <w:p w14:paraId="7DDA9590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学校于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秋季</w:t>
      </w:r>
      <w:r>
        <w:rPr>
          <w:rFonts w:hint="eastAsia" w:ascii="宋体" w:hAnsi="宋体" w:eastAsia="宋体" w:cs="宋体"/>
          <w:sz w:val="28"/>
          <w:szCs w:val="28"/>
        </w:rPr>
        <w:t>按要求提交薄改资金项目申报材料，经上级教育主管部门及财政部门审核，于 2024 年 7 月 4 日下达 70 万元项目资金批复，资金申报及批复程序规范、及时。
</w:t>
      </w:r>
    </w:p>
    <w:p w14:paraId="6E07EA2B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（二）资金计划、到位及使用情况
</w:t>
      </w:r>
    </w:p>
    <w:p w14:paraId="4F5F9DD7">
      <w:pPr>
        <w:pStyle w:val="18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1"/>
        <w:gridCol w:w="1624"/>
        <w:gridCol w:w="1624"/>
        <w:gridCol w:w="1786"/>
        <w:gridCol w:w="1624"/>
        <w:gridCol w:w="1867"/>
      </w:tblGrid>
      <w:tr w14:paraId="0257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94FCA4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资金类别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1417D0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计划金额（万元）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4C1485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到位金额（万元）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E83F58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到位率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182164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到位时间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D7C2F4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支出金额（万元）
</w:t>
            </w:r>
          </w:p>
        </w:tc>
      </w:tr>
      <w:tr w14:paraId="7523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5D0FD1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薄改专项资金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066932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6E6324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164FD35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100%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0F39D0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2024 年 7 月 4 日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6E6514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69.98
</w:t>
            </w:r>
          </w:p>
        </w:tc>
      </w:tr>
    </w:tbl>
    <w:p w14:paraId="6BA7EA78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资金到位及时，到位率 100%，为项目顺利实施提供保障。资金使用方面，采购护眼灯支出 39.962 万元，采购机器人设备支出 15 万元，资金支付范围、标准符合规定，与预算基本相符，资金使用安全、规范、有效。
</w:t>
      </w:r>
    </w:p>
    <w:p w14:paraId="474F557F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（三）项目财务管理情况
</w:t>
      </w:r>
    </w:p>
    <w:p w14:paraId="25CD4E69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学校财务管理制度健全，严格执行专款专用制度。在项目资金使用过程中，严格按照采购合同约定支付款项，账务处理及时，会计核算规范，确保资金使用可追溯、可监管。
</w:t>
      </w:r>
    </w:p>
    <w:p w14:paraId="117990FA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三、项目实施及管理情况
</w:t>
      </w:r>
    </w:p>
    <w:p w14:paraId="7291E32A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（一）项目组织架构及实施流程
</w:t>
      </w:r>
    </w:p>
    <w:p w14:paraId="25B97BA3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书记</w:t>
      </w:r>
      <w:r>
        <w:rPr>
          <w:rFonts w:hint="eastAsia" w:ascii="宋体" w:hAnsi="宋体" w:eastAsia="宋体" w:cs="宋体"/>
          <w:sz w:val="28"/>
          <w:szCs w:val="28"/>
        </w:rPr>
        <w:t>为组长的项目领导小组，统筹协调项目实施。下设采购小组、验收小组，明确职责分工。实施流程为：需求调研→制定采购计划→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召开议价会</w:t>
      </w:r>
      <w:r>
        <w:rPr>
          <w:rFonts w:hint="eastAsia" w:ascii="宋体" w:hAnsi="宋体" w:eastAsia="宋体" w:cs="宋体"/>
          <w:sz w:val="28"/>
          <w:szCs w:val="28"/>
        </w:rPr>
        <w:t>→签订合同→货物验收→资金支付，各环节紧密衔接，保障项目有序推进。
</w:t>
      </w:r>
    </w:p>
    <w:p w14:paraId="0CF1E830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（二）项目管理情况
</w:t>
      </w:r>
    </w:p>
    <w:p w14:paraId="378FB2ED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项目严格执行政府采购相关规定，通过公开招标确定护眼灯及机器人设备供应商，确保采购过程公平、公正、公开。采购合同签订规范，明确产品质量标准、交货时间、售后服务等条款，保障学校权益。
</w:t>
      </w:r>
    </w:p>
    <w:p w14:paraId="6A7FF940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（三）项目监管情况
</w:t>
      </w:r>
    </w:p>
    <w:p w14:paraId="0C3EA94B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学校建立项目监管机制，由纪检部门全程监督项目实施过程。定期对项目进度、资金使用情况进行检查，确保项目按计划推进。在护眼灯安装与机器人设备验收环节，邀请专业人员参与，保障设备质量。
</w:t>
      </w:r>
    </w:p>
    <w:p w14:paraId="3682ACDF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四、项目绩效情况
</w:t>
      </w:r>
    </w:p>
    <w:p w14:paraId="0A8851AA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（一）项目完成情况
</w:t>
      </w:r>
    </w:p>
    <w:p w14:paraId="3A43F26A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项目完成数量：采购护眼灯 689 盏，完成 37 间教室、46 间功能室灯具更换；采购机器人设备一批。质量方面，护眼灯照明效果达到国家标准，机器人设备运行稳定。时效上，均按计划进度完成。成本控制方面，项目总支出 69.98 万元，未超预算。
</w:t>
      </w:r>
    </w:p>
    <w:p w14:paraId="2C05DF9D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（二）项目效益情况
</w:t>
      </w:r>
    </w:p>
    <w:p w14:paraId="238087EA">
      <w:pPr>
        <w:pStyle w:val="18"/>
        <w:numPr>
          <w:ilvl w:val="0"/>
          <w:numId w:val="3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社会效益</w:t>
      </w:r>
      <w:r>
        <w:rPr>
          <w:rFonts w:hint="eastAsia" w:ascii="宋体" w:hAnsi="宋体" w:eastAsia="宋体" w:cs="宋体"/>
          <w:sz w:val="28"/>
          <w:szCs w:val="28"/>
        </w:rPr>
        <w:t>：护眼灯更换改善了学生学习环境，降低近视发生率，得到师生及家长一致好评；机器人课程开设丰富了学生课余生活，激发学生对科技的兴趣，提升学生创新实践能力。
</w:t>
      </w:r>
    </w:p>
    <w:p w14:paraId="1873F5F2">
      <w:pPr>
        <w:pStyle w:val="18"/>
        <w:numPr>
          <w:ilvl w:val="0"/>
          <w:numId w:val="3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可持续效益</w:t>
      </w:r>
      <w:r>
        <w:rPr>
          <w:rFonts w:hint="eastAsia" w:ascii="宋体" w:hAnsi="宋体" w:eastAsia="宋体" w:cs="宋体"/>
          <w:sz w:val="28"/>
          <w:szCs w:val="28"/>
        </w:rPr>
        <w:t>：护眼灯使用寿命长，可长期保障良好照明条件；机器人设备后续通过课程开发与师资培训，能持续为学生提供优质科技教育资源。
</w:t>
      </w:r>
    </w:p>
    <w:p w14:paraId="2F07856B">
      <w:pPr>
        <w:pStyle w:val="18"/>
        <w:numPr>
          <w:ilvl w:val="0"/>
          <w:numId w:val="3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服务对象满意度</w:t>
      </w:r>
      <w:r>
        <w:rPr>
          <w:rFonts w:hint="eastAsia" w:ascii="宋体" w:hAnsi="宋体" w:eastAsia="宋体" w:cs="宋体"/>
          <w:sz w:val="28"/>
          <w:szCs w:val="28"/>
        </w:rPr>
        <w:t>：通过问卷调查，师生对项目实施满意度达 98%，充分认可项目实施效果。
</w:t>
      </w:r>
    </w:p>
    <w:p w14:paraId="72EA06C3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五、评价结论及建议
</w:t>
      </w:r>
    </w:p>
    <w:p w14:paraId="6E814CC1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（一）评价结论
</w:t>
      </w:r>
    </w:p>
    <w:p w14:paraId="1B0D21E3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怀化市实验中学 2024 年薄改资金项目严格按照计划实施，资金使用规范，项目目标达成度高，在改善办学条件、提升教育教学质量方面成效显著，综合评价为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100分</w:t>
      </w:r>
      <w:r>
        <w:rPr>
          <w:rFonts w:hint="eastAsia" w:ascii="宋体" w:hAnsi="宋体" w:eastAsia="宋体" w:cs="宋体"/>
          <w:sz w:val="28"/>
          <w:szCs w:val="28"/>
        </w:rPr>
        <w:t>。
</w:t>
      </w:r>
    </w:p>
    <w:p w14:paraId="19C5A8AF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（二）存在的问题
</w:t>
      </w:r>
    </w:p>
    <w:p w14:paraId="36453409">
      <w:pPr>
        <w:pStyle w:val="18"/>
        <w:numPr>
          <w:numId w:val="0"/>
        </w:numPr>
        <w:ind w:left="85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机器人课程师资力量有待加强，课程开发深度不足。
</w:t>
      </w:r>
    </w:p>
    <w:p w14:paraId="393DBCE3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（三）相关建议
</w:t>
      </w:r>
    </w:p>
    <w:p w14:paraId="517201FA">
      <w:pPr>
        <w:pStyle w:val="18"/>
        <w:numPr>
          <w:numId w:val="0"/>
        </w:numPr>
        <w:ind w:left="85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加大机器人课程师资培训力度，邀请专家到校指导，鼓励教师参与课程开发，丰富课程内容，提升教学质量。
</w:t>
      </w:r>
    </w:p>
    <w:p w14:paraId="4457074F">
      <w:pPr>
        <w:pStyle w:val="18"/>
        <w:numPr>
          <w:numId w:val="0"/>
        </w:numPr>
        <w:ind w:left="850" w:leftChars="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怀化市实验中学</w:t>
      </w:r>
    </w:p>
    <w:p w14:paraId="186022CF">
      <w:pPr>
        <w:pStyle w:val="18"/>
        <w:numPr>
          <w:numId w:val="0"/>
        </w:numPr>
        <w:ind w:left="850" w:leftChars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2025年6月11日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F8278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79506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879506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7C6B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5ECB1"/>
    <w:multiLevelType w:val="multilevel"/>
    <w:tmpl w:val="8DE5ECB1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98C3D9AB"/>
    <w:multiLevelType w:val="multilevel"/>
    <w:tmpl w:val="98C3D9AB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2">
    <w:nsid w:val="EE554D45"/>
    <w:multiLevelType w:val="multilevel"/>
    <w:tmpl w:val="EE554D45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28B15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4">
    <w:name w:val="Hyperlink"/>
    <w:unhideWhenUsed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sz w:val="21"/>
      <w:szCs w:val="22"/>
    </w:rPr>
  </w:style>
  <w:style w:type="character" w:customStyle="1" w:styleId="17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2217</Words>
  <Characters>2281</Characters>
  <TotalTime>4</TotalTime>
  <ScaleCrop>false</ScaleCrop>
  <LinksUpToDate>false</LinksUpToDate>
  <CharactersWithSpaces>2336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2025-06-12T06:55:00Z</dcterms:created>
  <dc:creator>Un-named</dc:creator>
  <cp:lastModifiedBy>韩温柔</cp:lastModifiedBy>
  <cp:lastPrinted>2025-06-12T07:00:29Z</cp:lastPrinted>
  <dcterms:modified xsi:type="dcterms:W3CDTF">2025-06-12T07:00:35Z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eyJoZGlkIjoiYTcxZWQ3ZmE1MTk0Zjc5OTY3YWRmZmIyNGMxODk4NWMiLCJ1c2VySWQiOiIzNDM1Mzk5ODIifQ==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779D2634566242F2BB1008E1BB91233D_12</vt:lpwstr>
  </property>
</Properties>
</file>