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10467">
      <w:pPr>
        <w:pStyle w:val="19"/>
        <w:jc w:val="both"/>
        <w:rPr>
          <w:rFonts w:hAnsi="黑体"/>
          <w:sz w:val="36"/>
          <w:szCs w:val="36"/>
        </w:rPr>
      </w:pPr>
      <w:r>
        <w:rPr>
          <w:rFonts w:hint="eastAsia" w:hAnsi="黑体"/>
          <w:sz w:val="36"/>
          <w:szCs w:val="36"/>
        </w:rPr>
        <w:t>附件1</w:t>
      </w:r>
    </w:p>
    <w:p w14:paraId="130BCF95">
      <w:pPr>
        <w:jc w:val="center"/>
        <w:rPr>
          <w:w w:val="100"/>
          <w:sz w:val="36"/>
          <w:szCs w:val="36"/>
        </w:rPr>
      </w:pPr>
    </w:p>
    <w:p w14:paraId="3E9077E4">
      <w:pPr>
        <w:jc w:val="center"/>
        <w:rPr>
          <w:w w:val="100"/>
          <w:sz w:val="36"/>
          <w:szCs w:val="36"/>
        </w:rPr>
      </w:pPr>
    </w:p>
    <w:p w14:paraId="0CA1D391">
      <w:pPr>
        <w:jc w:val="center"/>
        <w:rPr>
          <w:w w:val="100"/>
          <w:sz w:val="36"/>
          <w:szCs w:val="36"/>
        </w:rPr>
      </w:pPr>
    </w:p>
    <w:p w14:paraId="4B0BE839">
      <w:pPr>
        <w:jc w:val="center"/>
        <w:rPr>
          <w:w w:val="100"/>
          <w:sz w:val="36"/>
          <w:szCs w:val="36"/>
        </w:rPr>
      </w:pPr>
    </w:p>
    <w:p w14:paraId="3E9B259B">
      <w:pPr>
        <w:jc w:val="center"/>
        <w:rPr>
          <w:w w:val="100"/>
          <w:sz w:val="36"/>
          <w:szCs w:val="36"/>
        </w:rPr>
      </w:pPr>
    </w:p>
    <w:p w14:paraId="486D2EC4">
      <w:pPr>
        <w:jc w:val="center"/>
        <w:rPr>
          <w:w w:val="100"/>
          <w:sz w:val="36"/>
          <w:szCs w:val="36"/>
        </w:rPr>
      </w:pPr>
    </w:p>
    <w:p w14:paraId="1BAB95CD">
      <w:pPr>
        <w:jc w:val="center"/>
        <w:rPr>
          <w:w w:val="100"/>
          <w:sz w:val="36"/>
          <w:szCs w:val="36"/>
        </w:rPr>
      </w:pPr>
      <w:bookmarkStart w:id="0" w:name="_GoBack"/>
      <w:bookmarkEnd w:id="0"/>
    </w:p>
    <w:p w14:paraId="1727EE8B">
      <w:pPr>
        <w:jc w:val="center"/>
        <w:rPr>
          <w:w w:val="100"/>
          <w:sz w:val="60"/>
          <w:szCs w:val="60"/>
        </w:rPr>
      </w:pPr>
      <w:r>
        <w:rPr>
          <w:w w:val="100"/>
          <w:sz w:val="60"/>
          <w:szCs w:val="60"/>
        </w:rPr>
        <w:t>2024年度</w:t>
      </w:r>
    </w:p>
    <w:p w14:paraId="5C5A4145">
      <w:pPr>
        <w:jc w:val="center"/>
        <w:rPr>
          <w:w w:val="100"/>
          <w:sz w:val="72"/>
          <w:szCs w:val="72"/>
        </w:rPr>
      </w:pPr>
      <w:r>
        <w:rPr>
          <w:rFonts w:hint="eastAsia"/>
          <w:w w:val="100"/>
          <w:sz w:val="60"/>
          <w:szCs w:val="60"/>
          <w:lang w:eastAsia="zh-CN"/>
        </w:rPr>
        <w:t>怀化市教育局</w:t>
      </w:r>
      <w:r>
        <w:rPr>
          <w:w w:val="100"/>
          <w:sz w:val="60"/>
          <w:szCs w:val="60"/>
        </w:rPr>
        <w:t>决算公开说明</w:t>
      </w:r>
    </w:p>
    <w:p w14:paraId="030FC285">
      <w:pPr>
        <w:widowControl/>
        <w:jc w:val="left"/>
        <w:rPr>
          <w:rFonts w:ascii="仿宋" w:hAnsi="仿宋" w:eastAsia="仿宋"/>
          <w:w w:val="100"/>
          <w:sz w:val="30"/>
          <w:szCs w:val="30"/>
        </w:rPr>
      </w:pPr>
      <w:r>
        <w:rPr>
          <w:rFonts w:ascii="仿宋" w:hAnsi="仿宋" w:eastAsia="仿宋"/>
          <w:w w:val="100"/>
          <w:sz w:val="30"/>
          <w:szCs w:val="30"/>
        </w:rPr>
        <w:br w:type="page"/>
      </w:r>
    </w:p>
    <w:p w14:paraId="1FFDC7E1">
      <w:pPr>
        <w:jc w:val="center"/>
        <w:rPr>
          <w:w w:val="100"/>
          <w:sz w:val="30"/>
          <w:szCs w:val="30"/>
        </w:rPr>
      </w:pPr>
      <w:r>
        <w:rPr>
          <w:w w:val="100"/>
          <w:sz w:val="30"/>
          <w:szCs w:val="30"/>
        </w:rPr>
        <w:t>目录</w:t>
      </w:r>
    </w:p>
    <w:p w14:paraId="342A0731">
      <w:pPr>
        <w:rPr>
          <w:w w:val="100"/>
          <w:sz w:val="30"/>
          <w:szCs w:val="30"/>
        </w:rPr>
      </w:pPr>
      <w:r>
        <w:rPr>
          <w:w w:val="100"/>
          <w:sz w:val="30"/>
          <w:szCs w:val="30"/>
        </w:rPr>
        <w:t>第一部分</w:t>
      </w:r>
      <w:r>
        <w:rPr>
          <w:rFonts w:hint="eastAsia"/>
          <w:w w:val="100"/>
          <w:sz w:val="30"/>
          <w:szCs w:val="30"/>
          <w:lang w:eastAsia="zh-CN"/>
        </w:rPr>
        <w:t>怀化市教育局</w:t>
      </w:r>
      <w:r>
        <w:rPr>
          <w:w w:val="100"/>
          <w:sz w:val="30"/>
          <w:szCs w:val="30"/>
        </w:rPr>
        <w:t>概况</w:t>
      </w:r>
    </w:p>
    <w:p w14:paraId="6B6E9E0D">
      <w:pPr>
        <w:rPr>
          <w:rFonts w:ascii="仿宋" w:hAnsi="仿宋" w:eastAsia="仿宋"/>
          <w:w w:val="100"/>
          <w:sz w:val="30"/>
          <w:szCs w:val="30"/>
        </w:rPr>
      </w:pPr>
      <w:r>
        <w:rPr>
          <w:rFonts w:ascii="仿宋" w:hAnsi="仿宋" w:eastAsia="仿宋"/>
          <w:w w:val="100"/>
          <w:sz w:val="30"/>
          <w:szCs w:val="30"/>
        </w:rPr>
        <w:t>一、部门职责</w:t>
      </w:r>
    </w:p>
    <w:p w14:paraId="5714DD60">
      <w:pPr>
        <w:rPr>
          <w:rFonts w:ascii="仿宋" w:hAnsi="仿宋" w:eastAsia="仿宋"/>
          <w:w w:val="100"/>
          <w:sz w:val="30"/>
          <w:szCs w:val="30"/>
        </w:rPr>
      </w:pPr>
      <w:r>
        <w:rPr>
          <w:rFonts w:ascii="仿宋" w:hAnsi="仿宋" w:eastAsia="仿宋"/>
          <w:w w:val="100"/>
          <w:sz w:val="30"/>
          <w:szCs w:val="30"/>
        </w:rPr>
        <w:t>二、机构设置及决算单位构成</w:t>
      </w:r>
    </w:p>
    <w:p w14:paraId="7478BCE6">
      <w:pPr>
        <w:rPr>
          <w:w w:val="100"/>
          <w:sz w:val="30"/>
          <w:szCs w:val="30"/>
        </w:rPr>
      </w:pPr>
      <w:r>
        <w:rPr>
          <w:w w:val="100"/>
          <w:sz w:val="30"/>
          <w:szCs w:val="30"/>
        </w:rPr>
        <w:t>第二部分</w:t>
      </w:r>
      <w:r>
        <w:rPr>
          <w:rFonts w:hint="eastAsia"/>
          <w:w w:val="100"/>
          <w:sz w:val="30"/>
          <w:szCs w:val="30"/>
        </w:rPr>
        <w:t xml:space="preserve"> </w:t>
      </w:r>
      <w:r>
        <w:rPr>
          <w:w w:val="100"/>
          <w:sz w:val="30"/>
          <w:szCs w:val="30"/>
        </w:rPr>
        <w:t>部门决算表</w:t>
      </w:r>
    </w:p>
    <w:p w14:paraId="586185E0">
      <w:pPr>
        <w:rPr>
          <w:rFonts w:ascii="仿宋" w:hAnsi="仿宋" w:eastAsia="仿宋"/>
          <w:w w:val="100"/>
          <w:sz w:val="30"/>
          <w:szCs w:val="30"/>
        </w:rPr>
      </w:pPr>
      <w:r>
        <w:rPr>
          <w:rFonts w:ascii="仿宋" w:hAnsi="仿宋" w:eastAsia="仿宋"/>
          <w:w w:val="100"/>
          <w:sz w:val="30"/>
          <w:szCs w:val="30"/>
        </w:rPr>
        <w:t>一、收入支出决算总表</w:t>
      </w:r>
      <w:r>
        <w:rPr>
          <w:rFonts w:ascii="仿宋" w:hAnsi="仿宋" w:eastAsia="仿宋"/>
          <w:w w:val="100"/>
          <w:sz w:val="30"/>
          <w:szCs w:val="30"/>
        </w:rPr>
        <w:br w:type="textWrapping"/>
      </w:r>
      <w:r>
        <w:rPr>
          <w:rFonts w:ascii="仿宋" w:hAnsi="仿宋" w:eastAsia="仿宋"/>
          <w:w w:val="100"/>
          <w:sz w:val="30"/>
          <w:szCs w:val="30"/>
        </w:rPr>
        <w:t>二、收入决算表</w:t>
      </w:r>
      <w:r>
        <w:rPr>
          <w:rFonts w:ascii="仿宋" w:hAnsi="仿宋" w:eastAsia="仿宋"/>
          <w:w w:val="100"/>
          <w:sz w:val="30"/>
          <w:szCs w:val="30"/>
        </w:rPr>
        <w:br w:type="textWrapping"/>
      </w:r>
      <w:r>
        <w:rPr>
          <w:rFonts w:ascii="仿宋" w:hAnsi="仿宋" w:eastAsia="仿宋"/>
          <w:w w:val="100"/>
          <w:sz w:val="30"/>
          <w:szCs w:val="30"/>
        </w:rPr>
        <w:t>三、支出决算表</w:t>
      </w:r>
      <w:r>
        <w:rPr>
          <w:rFonts w:ascii="仿宋" w:hAnsi="仿宋" w:eastAsia="仿宋"/>
          <w:w w:val="100"/>
          <w:sz w:val="30"/>
          <w:szCs w:val="30"/>
        </w:rPr>
        <w:br w:type="textWrapping"/>
      </w:r>
      <w:r>
        <w:rPr>
          <w:rFonts w:ascii="仿宋" w:hAnsi="仿宋" w:eastAsia="仿宋"/>
          <w:w w:val="100"/>
          <w:sz w:val="30"/>
          <w:szCs w:val="30"/>
        </w:rPr>
        <w:t>四、财政拨款收入支出决算总表</w:t>
      </w:r>
      <w:r>
        <w:rPr>
          <w:rFonts w:ascii="仿宋" w:hAnsi="仿宋" w:eastAsia="仿宋"/>
          <w:w w:val="100"/>
          <w:sz w:val="30"/>
          <w:szCs w:val="30"/>
        </w:rPr>
        <w:br w:type="textWrapping"/>
      </w:r>
      <w:r>
        <w:rPr>
          <w:rFonts w:ascii="仿宋" w:hAnsi="仿宋" w:eastAsia="仿宋"/>
          <w:w w:val="100"/>
          <w:sz w:val="30"/>
          <w:szCs w:val="30"/>
        </w:rPr>
        <w:t>五、一般公共预算财政拨款支出决算表</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六、一般公共预算财政拨款基本支出决算明细表</w:t>
      </w:r>
      <w:r>
        <w:rPr>
          <w:rFonts w:ascii="仿宋" w:hAnsi="仿宋" w:eastAsia="仿宋"/>
          <w:w w:val="100"/>
          <w:sz w:val="30"/>
          <w:szCs w:val="30"/>
        </w:rPr>
        <w:br w:type="textWrapping"/>
      </w:r>
      <w:r>
        <w:rPr>
          <w:rFonts w:ascii="仿宋" w:hAnsi="仿宋" w:eastAsia="仿宋"/>
          <w:w w:val="100"/>
          <w:sz w:val="30"/>
          <w:szCs w:val="30"/>
        </w:rPr>
        <w:t>七、政府性基金预算财政拨款收入支出决算表</w:t>
      </w:r>
      <w:r>
        <w:rPr>
          <w:rFonts w:ascii="仿宋" w:hAnsi="仿宋" w:eastAsia="仿宋"/>
          <w:w w:val="100"/>
          <w:sz w:val="30"/>
          <w:szCs w:val="30"/>
        </w:rPr>
        <w:br w:type="textWrapping"/>
      </w:r>
      <w:r>
        <w:rPr>
          <w:rFonts w:ascii="仿宋" w:hAnsi="仿宋" w:eastAsia="仿宋"/>
          <w:w w:val="100"/>
          <w:sz w:val="30"/>
          <w:szCs w:val="30"/>
        </w:rPr>
        <w:t>八、国有资本经营预算财政拨款支出决算表</w:t>
      </w:r>
      <w:r>
        <w:rPr>
          <w:rFonts w:ascii="仿宋" w:hAnsi="仿宋" w:eastAsia="仿宋"/>
          <w:w w:val="100"/>
          <w:sz w:val="30"/>
          <w:szCs w:val="30"/>
        </w:rPr>
        <w:br w:type="textWrapping"/>
      </w:r>
      <w:r>
        <w:rPr>
          <w:rFonts w:ascii="仿宋" w:hAnsi="仿宋" w:eastAsia="仿宋"/>
          <w:w w:val="100"/>
          <w:sz w:val="30"/>
          <w:szCs w:val="30"/>
        </w:rPr>
        <w:t>九、财政拨款“三公”经费支出决算表</w:t>
      </w:r>
    </w:p>
    <w:p w14:paraId="460BC839">
      <w:pPr>
        <w:rPr>
          <w:w w:val="100"/>
          <w:sz w:val="30"/>
          <w:szCs w:val="30"/>
        </w:rPr>
      </w:pPr>
      <w:r>
        <w:rPr>
          <w:w w:val="100"/>
          <w:sz w:val="30"/>
          <w:szCs w:val="30"/>
        </w:rPr>
        <w:t>第三部分</w:t>
      </w:r>
      <w:r>
        <w:rPr>
          <w:rFonts w:hint="eastAsia"/>
          <w:w w:val="100"/>
          <w:sz w:val="30"/>
          <w:szCs w:val="30"/>
        </w:rPr>
        <w:t xml:space="preserve"> </w:t>
      </w:r>
      <w:r>
        <w:rPr>
          <w:w w:val="100"/>
          <w:sz w:val="30"/>
          <w:szCs w:val="30"/>
        </w:rPr>
        <w:t>部门决算情况说明</w:t>
      </w:r>
    </w:p>
    <w:p w14:paraId="77801BBC">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一、收入支出决算总体情况说明</w:t>
      </w:r>
      <w:r>
        <w:rPr>
          <w:rFonts w:ascii="仿宋" w:hAnsi="仿宋" w:eastAsia="仿宋"/>
          <w:w w:val="100"/>
          <w:sz w:val="30"/>
          <w:szCs w:val="30"/>
        </w:rPr>
        <w:br w:type="textWrapping"/>
      </w:r>
      <w:r>
        <w:rPr>
          <w:rFonts w:ascii="仿宋" w:hAnsi="仿宋" w:eastAsia="仿宋"/>
          <w:w w:val="100"/>
          <w:sz w:val="30"/>
          <w:szCs w:val="30"/>
        </w:rPr>
        <w:t>二、收入决算情况说明</w:t>
      </w:r>
      <w:r>
        <w:rPr>
          <w:rFonts w:ascii="仿宋" w:hAnsi="仿宋" w:eastAsia="仿宋"/>
          <w:w w:val="100"/>
          <w:sz w:val="30"/>
          <w:szCs w:val="30"/>
        </w:rPr>
        <w:br w:type="textWrapping"/>
      </w:r>
      <w:r>
        <w:rPr>
          <w:rFonts w:ascii="仿宋" w:hAnsi="仿宋" w:eastAsia="仿宋"/>
          <w:w w:val="100"/>
          <w:sz w:val="30"/>
          <w:szCs w:val="30"/>
        </w:rPr>
        <w:t>三、支出决算情况说明</w:t>
      </w:r>
      <w:r>
        <w:rPr>
          <w:rFonts w:ascii="仿宋" w:hAnsi="仿宋" w:eastAsia="仿宋"/>
          <w:w w:val="100"/>
          <w:sz w:val="30"/>
          <w:szCs w:val="30"/>
        </w:rPr>
        <w:br w:type="textWrapping"/>
      </w:r>
      <w:r>
        <w:rPr>
          <w:rFonts w:ascii="仿宋" w:hAnsi="仿宋" w:eastAsia="仿宋"/>
          <w:w w:val="100"/>
          <w:sz w:val="30"/>
          <w:szCs w:val="30"/>
        </w:rPr>
        <w:t>四、财政拨款收入支出决算总体情况说明</w:t>
      </w:r>
      <w:r>
        <w:rPr>
          <w:rFonts w:ascii="仿宋" w:hAnsi="仿宋" w:eastAsia="仿宋"/>
          <w:w w:val="100"/>
          <w:sz w:val="30"/>
          <w:szCs w:val="30"/>
        </w:rPr>
        <w:br w:type="textWrapping"/>
      </w:r>
      <w:r>
        <w:rPr>
          <w:rFonts w:ascii="仿宋" w:hAnsi="仿宋" w:eastAsia="仿宋"/>
          <w:w w:val="100"/>
          <w:sz w:val="30"/>
          <w:szCs w:val="30"/>
        </w:rPr>
        <w:t>五、一般公共预算财政拨款支出决算情况说明</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六、一般公共预算财政拨款基本支出决算情况说明</w:t>
      </w:r>
      <w:r>
        <w:rPr>
          <w:rFonts w:ascii="仿宋" w:hAnsi="仿宋" w:eastAsia="仿宋"/>
          <w:w w:val="100"/>
          <w:sz w:val="30"/>
          <w:szCs w:val="30"/>
        </w:rPr>
        <w:br w:type="textWrapping"/>
      </w:r>
      <w:r>
        <w:rPr>
          <w:rFonts w:ascii="仿宋" w:hAnsi="仿宋" w:eastAsia="仿宋"/>
          <w:w w:val="100"/>
          <w:sz w:val="30"/>
          <w:szCs w:val="30"/>
        </w:rPr>
        <w:t>七、财政拨款“三公”经费支出决算情况说明</w:t>
      </w:r>
      <w:r>
        <w:rPr>
          <w:rFonts w:ascii="仿宋" w:hAnsi="仿宋" w:eastAsia="仿宋"/>
          <w:w w:val="100"/>
          <w:sz w:val="30"/>
          <w:szCs w:val="30"/>
        </w:rPr>
        <w:br w:type="textWrapping"/>
      </w:r>
      <w:r>
        <w:rPr>
          <w:rFonts w:ascii="仿宋" w:hAnsi="仿宋" w:eastAsia="仿宋"/>
          <w:w w:val="100"/>
          <w:sz w:val="30"/>
          <w:szCs w:val="30"/>
        </w:rPr>
        <w:t>八、政府性基金预算收入支出决算情况</w:t>
      </w:r>
      <w:r>
        <w:rPr>
          <w:rFonts w:ascii="仿宋" w:hAnsi="仿宋" w:eastAsia="仿宋"/>
          <w:w w:val="100"/>
          <w:sz w:val="30"/>
          <w:szCs w:val="30"/>
        </w:rPr>
        <w:br w:type="textWrapping"/>
      </w:r>
      <w:r>
        <w:rPr>
          <w:rFonts w:ascii="仿宋" w:hAnsi="仿宋" w:eastAsia="仿宋"/>
          <w:w w:val="100"/>
          <w:sz w:val="30"/>
          <w:szCs w:val="30"/>
        </w:rPr>
        <w:t>九、</w:t>
      </w:r>
      <w:r>
        <w:rPr>
          <w:rFonts w:hint="eastAsia" w:ascii="仿宋" w:hAnsi="仿宋" w:eastAsia="仿宋"/>
          <w:w w:val="100"/>
          <w:sz w:val="30"/>
          <w:szCs w:val="30"/>
        </w:rPr>
        <w:t>国有资本经营预算</w:t>
      </w:r>
      <w:r>
        <w:rPr>
          <w:rFonts w:ascii="仿宋" w:hAnsi="仿宋" w:eastAsia="仿宋"/>
          <w:w w:val="100"/>
          <w:sz w:val="30"/>
          <w:szCs w:val="30"/>
        </w:rPr>
        <w:t>收入支出决算情况</w:t>
      </w:r>
    </w:p>
    <w:p w14:paraId="1431793D">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w:t>
      </w:r>
      <w:r>
        <w:rPr>
          <w:rFonts w:ascii="仿宋" w:hAnsi="仿宋" w:eastAsia="仿宋"/>
          <w:w w:val="100"/>
          <w:sz w:val="30"/>
          <w:szCs w:val="30"/>
        </w:rPr>
        <w:t>关于机关运行经费支出说明</w:t>
      </w:r>
    </w:p>
    <w:p w14:paraId="30D58E2B">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一</w:t>
      </w:r>
      <w:r>
        <w:rPr>
          <w:rFonts w:ascii="仿宋" w:hAnsi="仿宋" w:eastAsia="仿宋"/>
          <w:w w:val="100"/>
          <w:sz w:val="30"/>
          <w:szCs w:val="30"/>
        </w:rPr>
        <w:t>、一般性支出情况说明</w:t>
      </w:r>
    </w:p>
    <w:p w14:paraId="5449848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二</w:t>
      </w:r>
      <w:r>
        <w:rPr>
          <w:rFonts w:ascii="仿宋" w:hAnsi="仿宋" w:eastAsia="仿宋"/>
          <w:w w:val="100"/>
          <w:sz w:val="30"/>
          <w:szCs w:val="30"/>
        </w:rPr>
        <w:t>、关于政府采购支出说明</w:t>
      </w:r>
    </w:p>
    <w:p w14:paraId="5F6C5A2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三</w:t>
      </w:r>
      <w:r>
        <w:rPr>
          <w:rFonts w:ascii="仿宋" w:hAnsi="仿宋" w:eastAsia="仿宋"/>
          <w:w w:val="100"/>
          <w:sz w:val="30"/>
          <w:szCs w:val="30"/>
        </w:rPr>
        <w:t>、关于国有资产占用情况说明</w:t>
      </w:r>
    </w:p>
    <w:p w14:paraId="0D72F695">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十四、关于2024年度预算绩效管理情况的说明</w:t>
      </w:r>
    </w:p>
    <w:p w14:paraId="283D9414">
      <w:pPr>
        <w:rPr>
          <w:w w:val="100"/>
          <w:sz w:val="30"/>
          <w:szCs w:val="30"/>
        </w:rPr>
      </w:pPr>
      <w:r>
        <w:rPr>
          <w:w w:val="100"/>
          <w:sz w:val="30"/>
          <w:szCs w:val="30"/>
        </w:rPr>
        <w:t>第四部分</w:t>
      </w:r>
      <w:r>
        <w:rPr>
          <w:rFonts w:hint="eastAsia"/>
          <w:w w:val="100"/>
          <w:sz w:val="30"/>
          <w:szCs w:val="30"/>
        </w:rPr>
        <w:t xml:space="preserve"> </w:t>
      </w:r>
      <w:r>
        <w:rPr>
          <w:w w:val="100"/>
          <w:sz w:val="30"/>
          <w:szCs w:val="30"/>
        </w:rPr>
        <w:t>名词解释</w:t>
      </w:r>
    </w:p>
    <w:p w14:paraId="1713584C">
      <w:pPr>
        <w:rPr>
          <w:w w:val="100"/>
          <w:sz w:val="30"/>
          <w:szCs w:val="30"/>
        </w:rPr>
      </w:pPr>
      <w:r>
        <w:rPr>
          <w:w w:val="100"/>
          <w:sz w:val="30"/>
          <w:szCs w:val="30"/>
        </w:rPr>
        <w:t>第五部分</w:t>
      </w:r>
      <w:r>
        <w:rPr>
          <w:rFonts w:hint="eastAsia"/>
          <w:w w:val="100"/>
          <w:sz w:val="30"/>
          <w:szCs w:val="30"/>
        </w:rPr>
        <w:t xml:space="preserve"> </w:t>
      </w:r>
      <w:r>
        <w:rPr>
          <w:w w:val="100"/>
          <w:sz w:val="30"/>
          <w:szCs w:val="30"/>
        </w:rPr>
        <w:t>附件</w:t>
      </w:r>
    </w:p>
    <w:p w14:paraId="693C1EAA">
      <w:pPr>
        <w:widowControl/>
        <w:jc w:val="left"/>
        <w:rPr>
          <w:w w:val="100"/>
          <w:sz w:val="30"/>
          <w:szCs w:val="30"/>
        </w:rPr>
      </w:pPr>
      <w:r>
        <w:rPr>
          <w:w w:val="100"/>
          <w:sz w:val="30"/>
          <w:szCs w:val="30"/>
        </w:rPr>
        <w:br w:type="page"/>
      </w:r>
    </w:p>
    <w:p w14:paraId="7BA8B059">
      <w:pPr>
        <w:rPr>
          <w:w w:val="100"/>
          <w:sz w:val="30"/>
          <w:szCs w:val="30"/>
        </w:rPr>
      </w:pPr>
    </w:p>
    <w:p w14:paraId="73B44483">
      <w:pPr>
        <w:jc w:val="center"/>
        <w:rPr>
          <w:w w:val="100"/>
          <w:sz w:val="52"/>
          <w:szCs w:val="52"/>
        </w:rPr>
      </w:pPr>
      <w:r>
        <w:rPr>
          <w:w w:val="100"/>
          <w:sz w:val="52"/>
          <w:szCs w:val="52"/>
        </w:rPr>
        <w:t>第一部分</w:t>
      </w:r>
    </w:p>
    <w:p w14:paraId="63CDC6CD">
      <w:pPr>
        <w:jc w:val="center"/>
        <w:rPr>
          <w:w w:val="100"/>
          <w:sz w:val="32"/>
          <w:szCs w:val="30"/>
        </w:rPr>
      </w:pPr>
      <w:r>
        <w:rPr>
          <w:rFonts w:hint="eastAsia"/>
          <w:w w:val="100"/>
          <w:sz w:val="52"/>
          <w:szCs w:val="52"/>
          <w:lang w:eastAsia="zh-CN"/>
        </w:rPr>
        <w:t>怀化市教育局</w:t>
      </w:r>
      <w:r>
        <w:rPr>
          <w:w w:val="100"/>
          <w:sz w:val="52"/>
          <w:szCs w:val="52"/>
        </w:rPr>
        <w:t>概况</w:t>
      </w:r>
    </w:p>
    <w:p w14:paraId="4457CFCF">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一、部门职责</w:t>
      </w:r>
    </w:p>
    <w:p w14:paraId="0974602A">
      <w:pPr>
        <w:ind w:firstLine="879" w:firstLineChars="293"/>
        <w:rPr>
          <w:rFonts w:hint="eastAsia" w:ascii="仿宋" w:hAnsi="仿宋" w:eastAsia="仿宋" w:cs="仿宋"/>
          <w:color w:val="auto"/>
          <w:w w:val="100"/>
          <w:kern w:val="0"/>
          <w:sz w:val="30"/>
          <w:szCs w:val="30"/>
          <w:shd w:val="clear" w:color="auto" w:fill="FFFFFF"/>
          <w:lang w:val="en-US" w:eastAsia="zh-CN" w:bidi="ar-SA"/>
        </w:rPr>
      </w:pPr>
      <w:r>
        <w:rPr>
          <w:rFonts w:hint="eastAsia" w:ascii="仿宋" w:hAnsi="仿宋" w:eastAsia="仿宋" w:cs="仿宋"/>
          <w:color w:val="auto"/>
          <w:w w:val="100"/>
          <w:kern w:val="0"/>
          <w:sz w:val="30"/>
          <w:szCs w:val="30"/>
          <w:shd w:val="clear" w:color="auto" w:fill="FFFFFF"/>
          <w:lang w:val="en-US" w:eastAsia="zh-CN" w:bidi="ar-SA"/>
        </w:rPr>
        <w:t>怀化市教育局作为市级教育行政主管部门，核心职责聚焦教育事业全链条管理与服务，全面落实立德树人根本任务，主要职责：</w:t>
      </w:r>
    </w:p>
    <w:p w14:paraId="04E77518">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1.贯彻落实国家教育工作的方针、政策和法律、法规，拟定全市教育改革与发展战略、方针、政策和规划，并组织实施。</w:t>
      </w:r>
    </w:p>
    <w:p w14:paraId="66A5BCCD">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2.负责各级各类教育的统筹规划和协调管理，会同有关部门制订各级各类学校的设置标准，指导各级各类学校的教育教学改革，负责教育基本信息的统计、分析和发布。</w:t>
      </w:r>
    </w:p>
    <w:p w14:paraId="506389C5">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3.负责推进义务教育均衡发展和促进教育公平，负责义务教育的宏观指导和协调；指导普通高中教育、幼儿教育和特殊教育工作。落实基础教育教学基本要求和教学基本文件，组织、参与基础教育地方教材的审定，全面实施素质教育。</w:t>
      </w:r>
    </w:p>
    <w:p w14:paraId="76BE717D">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4.指导以就业为导向的职业教育的发展与改革，落实教学指导文件和教学评估标准，指导中等职业教育教材建设和职业指导工作。</w:t>
      </w:r>
    </w:p>
    <w:p w14:paraId="0C5C3602">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5.统筹指导全市基础教育、普通高等教育、职业技术教育、成人高等教育、高等教育自学考试以及民办教育等工作；指导、协调各县（市、区）和各部门有关教育工作；组织对普及九年义务教育的督导与评估。</w:t>
      </w:r>
    </w:p>
    <w:p w14:paraId="3ED3C30F">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6.统筹管理本部门教育经费；参与拟订全市教育经费筹措、教育拨款、教育基建投资的政策性措施；负责统计和监测全市教育经费的投入和使用情况；接有关规定管理香港、澳门特别行政区和台湾地区以及国外政府和组织对我市的教育援助和教育贷款；指导、管理全市资助经济困难学生和助学贷款工作；指导和组织实施教育系统内部审计工作。</w:t>
      </w:r>
    </w:p>
    <w:p w14:paraId="3CA68EAA">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7.统筹和指导少数民族教育工作，协调对少数民族地区和贫困地区的教育援助。</w:t>
      </w:r>
    </w:p>
    <w:p w14:paraId="630FBAB1">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8.指导各级各类学校精神文明建设工作（增加的职责），指导各级各类学校的思想政治工作、德育工作、体育卫生、艺术教育和国防教育工作，指导和协调教育系统的稳定工作。</w:t>
      </w:r>
    </w:p>
    <w:p w14:paraId="2DBC0E53">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9.依据《教师法》规定，在职责范围内，主管全市师工作；组织指导中小学教师的资格认定、招聘录用、职务评聘、培养培训、调配交流、档案管理和考核奖惩等工作；会同有关部门研究制定市内各级各类学校编制标准，并监督执行；指导教育系统人才队伍建设。</w:t>
      </w:r>
    </w:p>
    <w:p w14:paraId="596DC54B">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10.统筹管理各类高等、中等学历教育的招生考试工作；负责高校毕业生和中专毕业生的就业指工作；参与高等学校、中等专业学校毕业生就业制度改革，指导高等学校、中等专业学校毕业生就业创业工作。</w:t>
      </w:r>
    </w:p>
    <w:p w14:paraId="1CA706AB">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11.组织指导教育方面的国际交流与合作，统筹管理出国留学、来怀留学、中外合作办学，开展与香港、澳门特别行政区和台湾地区的教育合作与交</w:t>
      </w:r>
      <w:r>
        <w:rPr>
          <w:rFonts w:hint="eastAsia" w:ascii="仿宋" w:hAnsi="仿宋" w:eastAsia="仿宋" w:cs="仿宋"/>
          <w:color w:val="auto"/>
          <w:w w:val="100"/>
          <w:sz w:val="30"/>
          <w:szCs w:val="30"/>
          <w:shd w:val="clear" w:color="auto" w:fill="FFFFFF"/>
          <w:lang w:eastAsia="zh-CN"/>
        </w:rPr>
        <w:t>流</w:t>
      </w:r>
      <w:r>
        <w:rPr>
          <w:rFonts w:hint="eastAsia" w:ascii="仿宋" w:hAnsi="仿宋" w:eastAsia="仿宋" w:cs="仿宋"/>
          <w:color w:val="auto"/>
          <w:w w:val="100"/>
          <w:sz w:val="30"/>
          <w:szCs w:val="30"/>
          <w:shd w:val="clear" w:color="auto" w:fill="FFFFFF"/>
        </w:rPr>
        <w:t>，会同有关部门依法监督管理自费留学中介服务机构。</w:t>
      </w:r>
    </w:p>
    <w:p w14:paraId="3DB93583">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12.组织、指导全市教育督导工作。</w:t>
      </w:r>
    </w:p>
    <w:p w14:paraId="646CA6AC">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13.统筹管理全市语言文字工作，制定全市语言文字规划并组织实施，指导推广普通话和规范字及普通话师资培训工作。</w:t>
      </w:r>
    </w:p>
    <w:p w14:paraId="14727BDE">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14.协助市委织组织部考察和管理学校领导班子和领导干部。</w:t>
      </w:r>
    </w:p>
    <w:p w14:paraId="46AE6D39">
      <w:pPr>
        <w:pStyle w:val="11"/>
        <w:spacing w:before="0" w:beforeAutospacing="0" w:after="0" w:afterAutospacing="0" w:line="23" w:lineRule="atLeast"/>
        <w:ind w:firstLine="645"/>
        <w:rPr>
          <w:rFonts w:hint="eastAsia" w:ascii="仿宋" w:hAnsi="仿宋" w:eastAsia="仿宋" w:cs="仿宋"/>
          <w:color w:val="auto"/>
          <w:w w:val="100"/>
          <w:sz w:val="30"/>
          <w:szCs w:val="30"/>
          <w:shd w:val="clear" w:color="auto" w:fill="FFFFFF"/>
        </w:rPr>
      </w:pPr>
      <w:r>
        <w:rPr>
          <w:rFonts w:hint="eastAsia" w:ascii="仿宋" w:hAnsi="仿宋" w:eastAsia="仿宋" w:cs="仿宋"/>
          <w:color w:val="auto"/>
          <w:w w:val="100"/>
          <w:sz w:val="30"/>
          <w:szCs w:val="30"/>
          <w:shd w:val="clear" w:color="auto" w:fill="FFFFFF"/>
        </w:rPr>
        <w:t>15.行政审批事项：取消、下放、调整、增加由市人民政府公布予以变动的行政审批事项。</w:t>
      </w:r>
    </w:p>
    <w:p w14:paraId="2B1DF711">
      <w:pPr>
        <w:ind w:firstLine="600" w:firstLineChars="200"/>
        <w:rPr>
          <w:rFonts w:ascii="仿宋" w:hAnsi="仿宋" w:eastAsia="仿宋" w:cs="仿宋"/>
          <w:w w:val="100"/>
          <w:sz w:val="30"/>
          <w:szCs w:val="30"/>
        </w:rPr>
      </w:pPr>
      <w:r>
        <w:rPr>
          <w:rFonts w:hint="eastAsia" w:ascii="仿宋" w:hAnsi="仿宋" w:eastAsia="仿宋" w:cs="仿宋"/>
          <w:color w:val="auto"/>
          <w:w w:val="100"/>
          <w:sz w:val="30"/>
          <w:szCs w:val="30"/>
          <w:shd w:val="clear" w:color="auto" w:fill="FFFFFF"/>
        </w:rPr>
        <w:t>16.承办市人民政府交办的其他事项。</w:t>
      </w:r>
    </w:p>
    <w:p w14:paraId="27FC3911">
      <w:pPr>
        <w:ind w:firstLine="879" w:firstLineChars="293"/>
        <w:rPr>
          <w:rFonts w:ascii="仿宋" w:hAnsi="仿宋" w:eastAsia="仿宋" w:cs="仿宋"/>
          <w:w w:val="100"/>
          <w:sz w:val="30"/>
          <w:szCs w:val="30"/>
        </w:rPr>
      </w:pPr>
      <w:r>
        <w:rPr>
          <w:rFonts w:hint="eastAsia" w:ascii="仿宋" w:hAnsi="仿宋" w:eastAsia="仿宋" w:cs="仿宋"/>
          <w:w w:val="100"/>
          <w:sz w:val="30"/>
          <w:szCs w:val="30"/>
        </w:rPr>
        <w:t>二、机构设置及决算单位构成</w:t>
      </w:r>
    </w:p>
    <w:p w14:paraId="6BFCF9A4">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（一）内设机构设置</w:t>
      </w:r>
    </w:p>
    <w:p w14:paraId="0A1779D3">
      <w:pPr>
        <w:widowControl/>
        <w:shd w:val="clear" w:color="auto" w:fill="FFFFFF"/>
        <w:spacing w:line="360" w:lineRule="auto"/>
        <w:ind w:firstLine="600" w:firstLineChars="200"/>
        <w:rPr>
          <w:rFonts w:hint="eastAsia" w:ascii="仿宋" w:hAnsi="仿宋" w:eastAsia="仿宋" w:cs="仿宋"/>
          <w:b w:val="0"/>
          <w:bCs w:val="0"/>
          <w:sz w:val="32"/>
          <w:szCs w:val="32"/>
          <w:lang w:eastAsia="zh-CN"/>
        </w:rPr>
      </w:pPr>
      <w:r>
        <w:rPr>
          <w:rFonts w:hint="eastAsia" w:ascii="仿宋" w:hAnsi="仿宋" w:eastAsia="仿宋" w:cs="仿宋"/>
          <w:w w:val="100"/>
          <w:sz w:val="30"/>
          <w:szCs w:val="30"/>
          <w:lang w:eastAsia="zh-CN"/>
        </w:rPr>
        <w:t>怀化市教育局作为一级部门预算单位，内设科室为：办公室（市委教育工作领导小组秘书组秘书科）、行政审批服务科(政策法规科)、发展规划与财务建设科(审计科)、师资教育科、基础教育科(民族教育科)、职业教育与成人教育科、体育卫生与艺术教育科、教育督导科、校外教育培训监管科、安全监督管理科、人事科（毕业生就业指导办公室）。机关党委（单列）。所属事业单位现共有9个：怀化市教育考试院、怀化市教师发展中心、怀化市学校安全服务中心、怀化市教育装备服务中心、怀化市教育科学研究院、怀化市民办教育服务中心、怀化市勤工俭学站、怀化市学生资助中心、怀化市教育信息中心。</w:t>
      </w:r>
    </w:p>
    <w:p w14:paraId="6F686F3D">
      <w:pPr>
        <w:widowControl/>
        <w:shd w:val="clear" w:color="auto" w:fill="FFFFFF"/>
        <w:spacing w:line="360" w:lineRule="auto"/>
        <w:ind w:firstLine="640" w:firstLineChars="200"/>
        <w:rPr>
          <w:rFonts w:ascii="仿宋" w:hAnsi="仿宋" w:eastAsia="仿宋"/>
          <w:bCs/>
          <w:color w:val="3D3D3D"/>
          <w:w w:val="100"/>
          <w:kern w:val="0"/>
          <w:sz w:val="32"/>
          <w:szCs w:val="32"/>
        </w:rPr>
      </w:pPr>
      <w:r>
        <w:rPr>
          <w:rFonts w:hint="eastAsia" w:ascii="仿宋" w:hAnsi="仿宋" w:eastAsia="仿宋"/>
          <w:bCs/>
          <w:color w:val="3D3D3D"/>
          <w:w w:val="100"/>
          <w:kern w:val="0"/>
          <w:sz w:val="32"/>
          <w:szCs w:val="32"/>
        </w:rPr>
        <w:t>（二）决算单位构成</w:t>
      </w:r>
    </w:p>
    <w:p w14:paraId="2AB9D907">
      <w:pPr>
        <w:widowControl/>
        <w:shd w:val="clear" w:color="auto" w:fill="FFFFFF"/>
        <w:spacing w:line="360" w:lineRule="auto"/>
        <w:ind w:firstLine="600" w:firstLineChars="200"/>
        <w:rPr>
          <w:rFonts w:hint="eastAsia" w:ascii="仿宋" w:hAnsi="仿宋" w:eastAsia="仿宋" w:cs="仿宋"/>
          <w:b w:val="0"/>
          <w:bCs w:val="0"/>
          <w:w w:val="100"/>
          <w:sz w:val="30"/>
          <w:szCs w:val="30"/>
          <w:lang w:val="en-US" w:eastAsia="zh-CN"/>
        </w:rPr>
      </w:pPr>
      <w:r>
        <w:rPr>
          <w:rFonts w:hint="eastAsia" w:ascii="仿宋" w:hAnsi="仿宋" w:eastAsia="仿宋" w:cs="仿宋"/>
          <w:b w:val="0"/>
          <w:bCs w:val="0"/>
          <w:w w:val="100"/>
          <w:sz w:val="30"/>
          <w:szCs w:val="30"/>
          <w:lang w:eastAsia="zh-CN"/>
        </w:rPr>
        <w:t>怀化市教育局2024年部门决算汇总公开单位包含：怀化市教育局本级，单位经费保障方式为全额拨款，执行《政府会计准则制度》，收支、资产及绩效数据统一纳入部门决算核算与公开，预算级次为市级，财政区划为怀化市本级。</w:t>
      </w:r>
    </w:p>
    <w:p w14:paraId="3B458CBA">
      <w:pPr>
        <w:widowControl/>
        <w:shd w:val="clear" w:color="auto" w:fill="FFFFFF"/>
        <w:spacing w:line="360" w:lineRule="auto"/>
        <w:ind w:firstLine="600" w:firstLineChars="200"/>
        <w:rPr>
          <w:rFonts w:hint="eastAsia" w:ascii="仿宋" w:hAnsi="仿宋" w:eastAsia="仿宋" w:cs="仿宋"/>
          <w:b w:val="0"/>
          <w:bCs w:val="0"/>
          <w:w w:val="100"/>
          <w:sz w:val="30"/>
          <w:szCs w:val="30"/>
          <w:lang w:eastAsia="zh-CN"/>
        </w:rPr>
        <w:sectPr>
          <w:pgSz w:w="11906" w:h="16838"/>
          <w:pgMar w:top="1440" w:right="1800" w:bottom="1440" w:left="1800" w:header="851" w:footer="992" w:gutter="0"/>
          <w:cols w:space="425" w:num="1"/>
          <w:docGrid w:type="lines" w:linePitch="312" w:charSpace="0"/>
        </w:sectPr>
      </w:pPr>
    </w:p>
    <w:p w14:paraId="2AA90517">
      <w:pPr>
        <w:ind w:firstLine="680" w:firstLineChars="189"/>
        <w:jc w:val="center"/>
        <w:rPr>
          <w:rFonts w:cs="黑体"/>
          <w:w w:val="100"/>
          <w:sz w:val="36"/>
          <w:szCs w:val="36"/>
        </w:rPr>
      </w:pPr>
      <w:r>
        <w:rPr>
          <w:rFonts w:hint="eastAsia" w:cs="黑体"/>
          <w:w w:val="100"/>
          <w:sz w:val="36"/>
          <w:szCs w:val="36"/>
        </w:rPr>
        <w:t>第二部分 部门决算表</w:t>
      </w:r>
    </w:p>
    <w:p w14:paraId="6329FD52">
      <w:pPr>
        <w:ind w:firstLine="680" w:firstLineChars="189"/>
        <w:jc w:val="right"/>
        <w:rPr>
          <w:rFonts w:ascii="仿宋" w:hAnsi="仿宋" w:eastAsia="仿宋"/>
          <w:w w:val="100"/>
          <w:sz w:val="30"/>
          <w:szCs w:val="30"/>
        </w:rPr>
      </w:pPr>
      <w:r>
        <w:rPr>
          <w:rFonts w:hint="eastAsia" w:cs="黑体"/>
          <w:w w:val="100"/>
          <w:sz w:val="36"/>
          <w:szCs w:val="36"/>
        </w:rPr>
        <w:t>收入支出决算总表</w:t>
      </w:r>
      <w:r>
        <w:rPr>
          <w:rFonts w:hint="eastAsia" w:ascii="仿宋" w:hAnsi="仿宋" w:eastAsia="仿宋"/>
          <w:w w:val="100"/>
          <w:sz w:val="30"/>
          <w:szCs w:val="30"/>
        </w:rPr>
        <w:t xml:space="preserve">                      </w:t>
      </w:r>
      <w:r>
        <w:rPr>
          <w:rFonts w:ascii="仿宋" w:hAnsi="仿宋" w:eastAsia="仿宋"/>
          <w:w w:val="100"/>
          <w:sz w:val="30"/>
          <w:szCs w:val="30"/>
        </w:rPr>
        <w:t>（公开01表）</w:t>
      </w:r>
    </w:p>
    <w:p w14:paraId="6346CF8D">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08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023"/>
        <w:gridCol w:w="780"/>
        <w:gridCol w:w="1389"/>
        <w:gridCol w:w="4719"/>
        <w:gridCol w:w="780"/>
        <w:gridCol w:w="1392"/>
      </w:tblGrid>
      <w:tr w14:paraId="491B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trPr>
        <w:tc>
          <w:tcPr>
            <w:tcW w:w="7192"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41625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6891"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3508C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0672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8D29E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B1C4B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38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FC04D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02AEE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12F55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39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164A1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r>
      <w:tr w14:paraId="290E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38D5C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292A75">
            <w:pPr>
              <w:snapToGrid w:val="0"/>
              <w:jc w:val="center"/>
              <w:rPr>
                <w:rFonts w:hint="eastAsia" w:ascii="宋体" w:hAnsi="宋体" w:eastAsia="宋体" w:cs="宋体"/>
                <w:i w:val="0"/>
                <w:iCs w:val="0"/>
                <w:color w:val="000000"/>
                <w:w w:val="100"/>
                <w:sz w:val="22"/>
                <w:szCs w:val="22"/>
                <w:u w:val="none"/>
              </w:rPr>
            </w:pPr>
          </w:p>
        </w:tc>
        <w:tc>
          <w:tcPr>
            <w:tcW w:w="138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EC3B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C1AF6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C6C9D6">
            <w:pPr>
              <w:snapToGrid w:val="0"/>
              <w:jc w:val="center"/>
              <w:rPr>
                <w:rFonts w:hint="eastAsia" w:ascii="宋体" w:hAnsi="宋体" w:eastAsia="宋体" w:cs="宋体"/>
                <w:i w:val="0"/>
                <w:iCs w:val="0"/>
                <w:color w:val="000000"/>
                <w:w w:val="100"/>
                <w:sz w:val="22"/>
                <w:szCs w:val="22"/>
                <w:u w:val="none"/>
              </w:rPr>
            </w:pPr>
          </w:p>
        </w:tc>
        <w:tc>
          <w:tcPr>
            <w:tcW w:w="139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4704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r>
      <w:tr w14:paraId="6206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4CE6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C5D2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A8EC1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AB53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5A46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52B20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9.83</w:t>
            </w:r>
          </w:p>
        </w:tc>
      </w:tr>
      <w:tr w14:paraId="752D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DBE0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094F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9B30A8">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32E50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35EC2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68373D">
            <w:pPr>
              <w:snapToGrid w:val="0"/>
              <w:jc w:val="right"/>
              <w:rPr>
                <w:rFonts w:hint="eastAsia" w:ascii="宋体" w:hAnsi="宋体" w:eastAsia="宋体" w:cs="宋体"/>
                <w:i w:val="0"/>
                <w:iCs w:val="0"/>
                <w:color w:val="000000"/>
                <w:w w:val="100"/>
                <w:sz w:val="22"/>
                <w:szCs w:val="22"/>
                <w:u w:val="none"/>
              </w:rPr>
            </w:pPr>
          </w:p>
        </w:tc>
      </w:tr>
      <w:tr w14:paraId="6CF5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9489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ADB9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9032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FB5E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7A23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DF16D9">
            <w:pPr>
              <w:snapToGrid w:val="0"/>
              <w:jc w:val="right"/>
              <w:rPr>
                <w:rFonts w:hint="eastAsia" w:ascii="宋体" w:hAnsi="宋体" w:eastAsia="宋体" w:cs="宋体"/>
                <w:i w:val="0"/>
                <w:iCs w:val="0"/>
                <w:color w:val="000000"/>
                <w:w w:val="100"/>
                <w:sz w:val="22"/>
                <w:szCs w:val="22"/>
                <w:u w:val="none"/>
              </w:rPr>
            </w:pPr>
          </w:p>
        </w:tc>
      </w:tr>
      <w:tr w14:paraId="3066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4399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四、上级补助收入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020F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904B6C">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57F8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9C9F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FCC44E">
            <w:pPr>
              <w:snapToGrid w:val="0"/>
              <w:jc w:val="right"/>
              <w:rPr>
                <w:rFonts w:hint="eastAsia" w:ascii="宋体" w:hAnsi="宋体" w:eastAsia="宋体" w:cs="宋体"/>
                <w:i w:val="0"/>
                <w:iCs w:val="0"/>
                <w:color w:val="000000"/>
                <w:w w:val="100"/>
                <w:sz w:val="22"/>
                <w:szCs w:val="22"/>
                <w:u w:val="none"/>
              </w:rPr>
            </w:pPr>
          </w:p>
        </w:tc>
      </w:tr>
      <w:tr w14:paraId="30E5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E30C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五、事业收入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36FC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53F8D5">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E0618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BEFC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3951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6,085.51</w:t>
            </w:r>
          </w:p>
        </w:tc>
      </w:tr>
      <w:tr w14:paraId="3C3F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3238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六、经营收入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767B2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BC647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960E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529E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566B01">
            <w:pPr>
              <w:snapToGrid w:val="0"/>
              <w:jc w:val="right"/>
              <w:rPr>
                <w:rFonts w:hint="eastAsia" w:ascii="宋体" w:hAnsi="宋体" w:eastAsia="宋体" w:cs="宋体"/>
                <w:i w:val="0"/>
                <w:iCs w:val="0"/>
                <w:color w:val="000000"/>
                <w:w w:val="100"/>
                <w:sz w:val="22"/>
                <w:szCs w:val="22"/>
                <w:u w:val="none"/>
              </w:rPr>
            </w:pPr>
          </w:p>
        </w:tc>
      </w:tr>
      <w:tr w14:paraId="148F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5842B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七、附属单位上缴收入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A3909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685BA8">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EA08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350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F00CFA">
            <w:pPr>
              <w:snapToGrid w:val="0"/>
              <w:jc w:val="right"/>
              <w:rPr>
                <w:rFonts w:hint="eastAsia" w:ascii="宋体" w:hAnsi="宋体" w:eastAsia="宋体" w:cs="宋体"/>
                <w:i w:val="0"/>
                <w:iCs w:val="0"/>
                <w:color w:val="000000"/>
                <w:w w:val="100"/>
                <w:sz w:val="22"/>
                <w:szCs w:val="22"/>
                <w:u w:val="none"/>
              </w:rPr>
            </w:pPr>
          </w:p>
        </w:tc>
      </w:tr>
      <w:tr w14:paraId="764D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9EB5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八、其他收入</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2C6B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515F7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983.86</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0BF9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0D42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21147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192.33</w:t>
            </w:r>
          </w:p>
        </w:tc>
      </w:tr>
      <w:tr w14:paraId="2079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8C2F98">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75C5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6DAB1A">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55A8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AD7A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B37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r>
      <w:tr w14:paraId="0C65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66F1D5">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BC64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6B85EC">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7377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511DA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10DF32">
            <w:pPr>
              <w:snapToGrid w:val="0"/>
              <w:jc w:val="right"/>
              <w:rPr>
                <w:rFonts w:hint="eastAsia" w:ascii="宋体" w:hAnsi="宋体" w:eastAsia="宋体" w:cs="宋体"/>
                <w:i w:val="0"/>
                <w:iCs w:val="0"/>
                <w:color w:val="000000"/>
                <w:w w:val="100"/>
                <w:sz w:val="22"/>
                <w:szCs w:val="22"/>
                <w:u w:val="none"/>
              </w:rPr>
            </w:pPr>
          </w:p>
        </w:tc>
      </w:tr>
      <w:tr w14:paraId="1D09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99C024">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61524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71137F">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483E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B068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36CDC6">
            <w:pPr>
              <w:snapToGrid w:val="0"/>
              <w:jc w:val="right"/>
              <w:rPr>
                <w:rFonts w:hint="eastAsia" w:ascii="宋体" w:hAnsi="宋体" w:eastAsia="宋体" w:cs="宋体"/>
                <w:i w:val="0"/>
                <w:iCs w:val="0"/>
                <w:color w:val="000000"/>
                <w:w w:val="100"/>
                <w:sz w:val="22"/>
                <w:szCs w:val="22"/>
                <w:u w:val="none"/>
              </w:rPr>
            </w:pPr>
          </w:p>
        </w:tc>
      </w:tr>
      <w:tr w14:paraId="268D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55B6D9">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E3FE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6D282F">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A11A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8A185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6F2CEF">
            <w:pPr>
              <w:snapToGrid w:val="0"/>
              <w:jc w:val="right"/>
              <w:rPr>
                <w:rFonts w:hint="eastAsia" w:ascii="宋体" w:hAnsi="宋体" w:eastAsia="宋体" w:cs="宋体"/>
                <w:i w:val="0"/>
                <w:iCs w:val="0"/>
                <w:color w:val="000000"/>
                <w:w w:val="100"/>
                <w:sz w:val="22"/>
                <w:szCs w:val="22"/>
                <w:u w:val="none"/>
              </w:rPr>
            </w:pPr>
          </w:p>
        </w:tc>
      </w:tr>
      <w:tr w14:paraId="75E0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A6E783">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8D3C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0DEC56">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F0C9E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5CF1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2F6CEC">
            <w:pPr>
              <w:snapToGrid w:val="0"/>
              <w:jc w:val="right"/>
              <w:rPr>
                <w:rFonts w:hint="eastAsia" w:ascii="宋体" w:hAnsi="宋体" w:eastAsia="宋体" w:cs="宋体"/>
                <w:i w:val="0"/>
                <w:iCs w:val="0"/>
                <w:color w:val="000000"/>
                <w:w w:val="100"/>
                <w:sz w:val="22"/>
                <w:szCs w:val="22"/>
                <w:u w:val="none"/>
              </w:rPr>
            </w:pPr>
          </w:p>
        </w:tc>
      </w:tr>
      <w:tr w14:paraId="3D57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FAA7AE">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E409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304FD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42A5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30AB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42972B">
            <w:pPr>
              <w:snapToGrid w:val="0"/>
              <w:jc w:val="right"/>
              <w:rPr>
                <w:rFonts w:hint="eastAsia" w:ascii="宋体" w:hAnsi="宋体" w:eastAsia="宋体" w:cs="宋体"/>
                <w:i w:val="0"/>
                <w:iCs w:val="0"/>
                <w:color w:val="000000"/>
                <w:w w:val="100"/>
                <w:sz w:val="22"/>
                <w:szCs w:val="22"/>
                <w:u w:val="none"/>
              </w:rPr>
            </w:pPr>
          </w:p>
        </w:tc>
      </w:tr>
      <w:tr w14:paraId="061D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BBAB69">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C247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56E7CA">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F1CFD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44EB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DE91A">
            <w:pPr>
              <w:snapToGrid w:val="0"/>
              <w:jc w:val="right"/>
              <w:rPr>
                <w:rFonts w:hint="eastAsia" w:ascii="宋体" w:hAnsi="宋体" w:eastAsia="宋体" w:cs="宋体"/>
                <w:i w:val="0"/>
                <w:iCs w:val="0"/>
                <w:color w:val="000000"/>
                <w:w w:val="100"/>
                <w:sz w:val="22"/>
                <w:szCs w:val="22"/>
                <w:u w:val="none"/>
              </w:rPr>
            </w:pPr>
          </w:p>
        </w:tc>
      </w:tr>
      <w:tr w14:paraId="79E5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9FA0FC">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8CB7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6D6F14">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559D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E7DBA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F132B9">
            <w:pPr>
              <w:snapToGrid w:val="0"/>
              <w:jc w:val="right"/>
              <w:rPr>
                <w:rFonts w:hint="eastAsia" w:ascii="宋体" w:hAnsi="宋体" w:eastAsia="宋体" w:cs="宋体"/>
                <w:i w:val="0"/>
                <w:iCs w:val="0"/>
                <w:color w:val="000000"/>
                <w:w w:val="100"/>
                <w:sz w:val="22"/>
                <w:szCs w:val="22"/>
                <w:u w:val="none"/>
              </w:rPr>
            </w:pPr>
          </w:p>
        </w:tc>
      </w:tr>
      <w:tr w14:paraId="57F5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584681">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9880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37B732">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A243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7048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08E919">
            <w:pPr>
              <w:snapToGrid w:val="0"/>
              <w:jc w:val="right"/>
              <w:rPr>
                <w:rFonts w:hint="eastAsia" w:ascii="宋体" w:hAnsi="宋体" w:eastAsia="宋体" w:cs="宋体"/>
                <w:i w:val="0"/>
                <w:iCs w:val="0"/>
                <w:color w:val="000000"/>
                <w:w w:val="100"/>
                <w:sz w:val="22"/>
                <w:szCs w:val="22"/>
                <w:u w:val="none"/>
              </w:rPr>
            </w:pPr>
          </w:p>
        </w:tc>
      </w:tr>
      <w:tr w14:paraId="1268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82A221">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A9A5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234CAD">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1AE98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366BE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CCD44B">
            <w:pPr>
              <w:snapToGrid w:val="0"/>
              <w:jc w:val="right"/>
              <w:rPr>
                <w:rFonts w:hint="eastAsia" w:ascii="宋体" w:hAnsi="宋体" w:eastAsia="宋体" w:cs="宋体"/>
                <w:i w:val="0"/>
                <w:iCs w:val="0"/>
                <w:color w:val="000000"/>
                <w:w w:val="100"/>
                <w:sz w:val="22"/>
                <w:szCs w:val="22"/>
                <w:u w:val="none"/>
              </w:rPr>
            </w:pPr>
          </w:p>
        </w:tc>
      </w:tr>
      <w:tr w14:paraId="6D39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85E7F5">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57C3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A860E7">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58F81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310D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7C56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r>
      <w:tr w14:paraId="3C8C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599AF2">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29E75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2E1CEA">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07C2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84CD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FAAF41">
            <w:pPr>
              <w:snapToGrid w:val="0"/>
              <w:jc w:val="right"/>
              <w:rPr>
                <w:rFonts w:hint="eastAsia" w:ascii="宋体" w:hAnsi="宋体" w:eastAsia="宋体" w:cs="宋体"/>
                <w:i w:val="0"/>
                <w:iCs w:val="0"/>
                <w:color w:val="000000"/>
                <w:w w:val="100"/>
                <w:sz w:val="22"/>
                <w:szCs w:val="22"/>
                <w:u w:val="none"/>
              </w:rPr>
            </w:pPr>
          </w:p>
        </w:tc>
      </w:tr>
      <w:tr w14:paraId="2E26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24B726">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C670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15745F">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4860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4B92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5C7CB8">
            <w:pPr>
              <w:snapToGrid w:val="0"/>
              <w:jc w:val="right"/>
              <w:rPr>
                <w:rFonts w:hint="eastAsia" w:ascii="宋体" w:hAnsi="宋体" w:eastAsia="宋体" w:cs="宋体"/>
                <w:i w:val="0"/>
                <w:iCs w:val="0"/>
                <w:color w:val="000000"/>
                <w:w w:val="100"/>
                <w:sz w:val="22"/>
                <w:szCs w:val="22"/>
                <w:u w:val="none"/>
              </w:rPr>
            </w:pPr>
          </w:p>
        </w:tc>
      </w:tr>
      <w:tr w14:paraId="7565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B8B256">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4C67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E33BCC">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6BFD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F476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1C1FB0">
            <w:pPr>
              <w:snapToGrid w:val="0"/>
              <w:jc w:val="right"/>
              <w:rPr>
                <w:rFonts w:hint="eastAsia" w:ascii="宋体" w:hAnsi="宋体" w:eastAsia="宋体" w:cs="宋体"/>
                <w:i w:val="0"/>
                <w:iCs w:val="0"/>
                <w:color w:val="000000"/>
                <w:w w:val="100"/>
                <w:sz w:val="22"/>
                <w:szCs w:val="22"/>
                <w:u w:val="none"/>
              </w:rPr>
            </w:pPr>
          </w:p>
        </w:tc>
      </w:tr>
      <w:tr w14:paraId="79B6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6807CF">
            <w:pPr>
              <w:snapToGrid w:val="0"/>
              <w:jc w:val="center"/>
              <w:rPr>
                <w:rFonts w:hint="eastAsia" w:ascii="宋体" w:hAnsi="宋体" w:eastAsia="宋体" w:cs="宋体"/>
                <w:i w:val="0"/>
                <w:iCs w:val="0"/>
                <w:color w:val="000000"/>
                <w:w w:val="100"/>
                <w:sz w:val="22"/>
                <w:szCs w:val="22"/>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F988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DA5E76">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C5C4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295C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714D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28.07</w:t>
            </w:r>
          </w:p>
        </w:tc>
      </w:tr>
      <w:tr w14:paraId="3427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B0755A">
            <w:pPr>
              <w:snapToGrid w:val="0"/>
              <w:jc w:val="center"/>
              <w:rPr>
                <w:rFonts w:hint="eastAsia" w:ascii="宋体" w:hAnsi="宋体" w:eastAsia="宋体" w:cs="宋体"/>
                <w:b/>
                <w:bCs/>
                <w:i w:val="0"/>
                <w:iCs w:val="0"/>
                <w:color w:val="000000"/>
                <w:w w:val="100"/>
                <w:sz w:val="20"/>
                <w:szCs w:val="20"/>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36E7A">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24</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309FFC">
            <w:pPr>
              <w:snapToGrid w:val="0"/>
              <w:jc w:val="right"/>
              <w:rPr>
                <w:rFonts w:hint="eastAsia" w:ascii="宋体" w:hAnsi="宋体" w:eastAsia="宋体" w:cs="宋体"/>
                <w:i w:val="0"/>
                <w:iCs w:val="0"/>
                <w:color w:val="000000"/>
                <w:w w:val="100"/>
                <w:sz w:val="20"/>
                <w:szCs w:val="20"/>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EE18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2679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6C580C">
            <w:pPr>
              <w:snapToGrid w:val="0"/>
              <w:jc w:val="right"/>
              <w:rPr>
                <w:rFonts w:hint="eastAsia" w:ascii="宋体" w:hAnsi="宋体" w:eastAsia="宋体" w:cs="宋体"/>
                <w:i w:val="0"/>
                <w:iCs w:val="0"/>
                <w:color w:val="000000"/>
                <w:w w:val="100"/>
                <w:sz w:val="22"/>
                <w:szCs w:val="22"/>
                <w:u w:val="none"/>
              </w:rPr>
            </w:pPr>
          </w:p>
        </w:tc>
      </w:tr>
      <w:tr w14:paraId="6829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B2B54B">
            <w:pPr>
              <w:snapToGrid w:val="0"/>
              <w:jc w:val="center"/>
              <w:rPr>
                <w:rFonts w:hint="eastAsia" w:ascii="宋体" w:hAnsi="宋体" w:eastAsia="宋体" w:cs="宋体"/>
                <w:i w:val="0"/>
                <w:iCs w:val="0"/>
                <w:color w:val="000000"/>
                <w:w w:val="100"/>
                <w:sz w:val="20"/>
                <w:szCs w:val="20"/>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426AF2">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25</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E3612B">
            <w:pPr>
              <w:snapToGrid w:val="0"/>
              <w:jc w:val="right"/>
              <w:rPr>
                <w:rFonts w:hint="eastAsia" w:ascii="宋体" w:hAnsi="宋体" w:eastAsia="宋体" w:cs="宋体"/>
                <w:i w:val="0"/>
                <w:iCs w:val="0"/>
                <w:color w:val="000000"/>
                <w:w w:val="100"/>
                <w:sz w:val="20"/>
                <w:szCs w:val="20"/>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BB38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AF0EF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A61362">
            <w:pPr>
              <w:snapToGrid w:val="0"/>
              <w:jc w:val="right"/>
              <w:rPr>
                <w:rFonts w:hint="eastAsia" w:ascii="宋体" w:hAnsi="宋体" w:eastAsia="宋体" w:cs="宋体"/>
                <w:i w:val="0"/>
                <w:iCs w:val="0"/>
                <w:color w:val="000000"/>
                <w:w w:val="100"/>
                <w:sz w:val="22"/>
                <w:szCs w:val="22"/>
                <w:u w:val="none"/>
              </w:rPr>
            </w:pPr>
          </w:p>
        </w:tc>
      </w:tr>
      <w:tr w14:paraId="625F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08EA7F">
            <w:pPr>
              <w:snapToGrid w:val="0"/>
              <w:jc w:val="center"/>
              <w:rPr>
                <w:rFonts w:hint="eastAsia" w:ascii="宋体" w:hAnsi="宋体" w:eastAsia="宋体" w:cs="宋体"/>
                <w:i w:val="0"/>
                <w:iCs w:val="0"/>
                <w:color w:val="000000"/>
                <w:w w:val="100"/>
                <w:sz w:val="20"/>
                <w:szCs w:val="20"/>
                <w:u w:val="none"/>
              </w:rPr>
            </w:pP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A58F76">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26</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D84126">
            <w:pPr>
              <w:snapToGrid w:val="0"/>
              <w:jc w:val="right"/>
              <w:rPr>
                <w:rFonts w:hint="eastAsia" w:ascii="宋体" w:hAnsi="宋体" w:eastAsia="宋体" w:cs="宋体"/>
                <w:i w:val="0"/>
                <w:iCs w:val="0"/>
                <w:color w:val="000000"/>
                <w:w w:val="100"/>
                <w:sz w:val="20"/>
                <w:szCs w:val="20"/>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8D77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二十六、抗疫特别国债安排的支出</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109F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10F0E">
            <w:pPr>
              <w:snapToGrid w:val="0"/>
              <w:jc w:val="right"/>
              <w:rPr>
                <w:rFonts w:hint="eastAsia" w:ascii="宋体" w:hAnsi="宋体" w:eastAsia="宋体" w:cs="宋体"/>
                <w:i w:val="0"/>
                <w:iCs w:val="0"/>
                <w:color w:val="000000"/>
                <w:w w:val="100"/>
                <w:sz w:val="22"/>
                <w:szCs w:val="22"/>
                <w:u w:val="none"/>
              </w:rPr>
            </w:pPr>
          </w:p>
        </w:tc>
      </w:tr>
      <w:tr w14:paraId="6F64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44DE3D">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47A8F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ED9652">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6,592.75</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51FE80">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C5ECD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57</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A694F2">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6,592.75</w:t>
            </w:r>
          </w:p>
        </w:tc>
      </w:tr>
      <w:tr w14:paraId="7534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DAE7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使用非财政拨款结余（含专用结余）</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3309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C48D51">
            <w:pPr>
              <w:snapToGrid w:val="0"/>
              <w:jc w:val="right"/>
              <w:rPr>
                <w:rFonts w:hint="eastAsia" w:ascii="宋体" w:hAnsi="宋体" w:eastAsia="宋体" w:cs="宋体"/>
                <w:i w:val="0"/>
                <w:iCs w:val="0"/>
                <w:color w:val="000000"/>
                <w:w w:val="100"/>
                <w:sz w:val="22"/>
                <w:szCs w:val="22"/>
                <w:u w:val="none"/>
              </w:rPr>
            </w:pP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7A4A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结余分配</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9F81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371286">
            <w:pPr>
              <w:snapToGrid w:val="0"/>
              <w:jc w:val="right"/>
              <w:rPr>
                <w:rFonts w:hint="eastAsia" w:ascii="宋体" w:hAnsi="宋体" w:eastAsia="宋体" w:cs="宋体"/>
                <w:i w:val="0"/>
                <w:iCs w:val="0"/>
                <w:color w:val="000000"/>
                <w:w w:val="100"/>
                <w:sz w:val="22"/>
                <w:szCs w:val="22"/>
                <w:u w:val="none"/>
              </w:rPr>
            </w:pPr>
          </w:p>
        </w:tc>
      </w:tr>
      <w:tr w14:paraId="777E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325B9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年初结转和结余</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3AC91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6AB4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05B87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年末结转和结余</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B153F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B0D30B">
            <w:pPr>
              <w:snapToGrid w:val="0"/>
              <w:jc w:val="right"/>
              <w:rPr>
                <w:rFonts w:hint="eastAsia" w:ascii="宋体" w:hAnsi="宋体" w:eastAsia="宋体" w:cs="宋体"/>
                <w:i w:val="0"/>
                <w:iCs w:val="0"/>
                <w:color w:val="000000"/>
                <w:w w:val="100"/>
                <w:sz w:val="22"/>
                <w:szCs w:val="22"/>
                <w:u w:val="none"/>
              </w:rPr>
            </w:pPr>
          </w:p>
        </w:tc>
      </w:tr>
      <w:tr w14:paraId="27EF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02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A1FE5E">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93D6D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30</w:t>
            </w:r>
          </w:p>
        </w:tc>
        <w:tc>
          <w:tcPr>
            <w:tcW w:w="138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10A5AD">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6,592.75</w:t>
            </w:r>
          </w:p>
        </w:tc>
        <w:tc>
          <w:tcPr>
            <w:tcW w:w="471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45F7A8">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7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906BE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60</w:t>
            </w:r>
          </w:p>
        </w:tc>
        <w:tc>
          <w:tcPr>
            <w:tcW w:w="139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37B19">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6,592.75</w:t>
            </w:r>
          </w:p>
        </w:tc>
      </w:tr>
    </w:tbl>
    <w:p w14:paraId="31080852">
      <w:pPr>
        <w:rPr>
          <w:rFonts w:ascii="仿宋" w:hAnsi="仿宋" w:eastAsia="仿宋"/>
          <w:w w:val="100"/>
          <w:sz w:val="21"/>
          <w:szCs w:val="21"/>
        </w:rPr>
      </w:pPr>
    </w:p>
    <w:p w14:paraId="24B8A830">
      <w:pPr>
        <w:ind w:firstLine="566" w:firstLineChars="236"/>
        <w:rPr>
          <w:rFonts w:ascii="仿宋" w:hAnsi="仿宋" w:eastAsia="仿宋"/>
          <w:w w:val="100"/>
          <w:sz w:val="24"/>
          <w:szCs w:val="24"/>
        </w:rPr>
      </w:pPr>
      <w:r>
        <w:rPr>
          <w:rFonts w:ascii="仿宋" w:hAnsi="仿宋" w:eastAsia="仿宋"/>
          <w:w w:val="100"/>
          <w:sz w:val="24"/>
          <w:szCs w:val="24"/>
        </w:rPr>
        <w:t>注：1.本表反映部门本年度的总收支和年末结转结余情况。</w:t>
      </w:r>
    </w:p>
    <w:p w14:paraId="457E794F">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2.本套报表金额单位转换时可能存在尾数误差。</w:t>
      </w:r>
    </w:p>
    <w:p w14:paraId="454ADBB3">
      <w:pPr>
        <w:ind w:firstLine="849" w:firstLineChars="236"/>
        <w:jc w:val="right"/>
        <w:rPr>
          <w:rFonts w:ascii="仿宋" w:hAnsi="仿宋" w:eastAsia="仿宋"/>
          <w:w w:val="100"/>
          <w:sz w:val="30"/>
          <w:szCs w:val="30"/>
        </w:rPr>
      </w:pPr>
      <w:r>
        <w:rPr>
          <w:rFonts w:hint="eastAsia" w:cs="黑体"/>
          <w:w w:val="100"/>
          <w:sz w:val="36"/>
          <w:szCs w:val="36"/>
        </w:rPr>
        <w:t xml:space="preserve">收入决算表        </w:t>
      </w:r>
      <w:r>
        <w:rPr>
          <w:rFonts w:hint="eastAsia" w:ascii="仿宋" w:hAnsi="仿宋" w:eastAsia="仿宋"/>
          <w:w w:val="100"/>
          <w:sz w:val="30"/>
          <w:szCs w:val="30"/>
        </w:rPr>
        <w:t xml:space="preserve">                     </w:t>
      </w:r>
      <w:r>
        <w:rPr>
          <w:rFonts w:ascii="仿宋" w:hAnsi="仿宋" w:eastAsia="仿宋"/>
          <w:w w:val="100"/>
          <w:sz w:val="30"/>
          <w:szCs w:val="30"/>
        </w:rPr>
        <w:t>（公开02表）</w:t>
      </w:r>
    </w:p>
    <w:p w14:paraId="1D6CA354">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020"/>
        <w:gridCol w:w="3694"/>
        <w:gridCol w:w="1465"/>
        <w:gridCol w:w="1465"/>
        <w:gridCol w:w="1465"/>
        <w:gridCol w:w="1020"/>
        <w:gridCol w:w="1020"/>
        <w:gridCol w:w="1910"/>
        <w:gridCol w:w="1021"/>
      </w:tblGrid>
      <w:tr w14:paraId="3257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7889A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4BBD7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本年收入合计</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C2FE1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财政拨款收入</w:t>
            </w:r>
          </w:p>
        </w:tc>
        <w:tc>
          <w:tcPr>
            <w:tcW w:w="146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D7CDC0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上级补助收入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884A14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事业收入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621F01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经营收入</w:t>
            </w:r>
          </w:p>
        </w:tc>
        <w:tc>
          <w:tcPr>
            <w:tcW w:w="191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670356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附属单位上缴收入</w:t>
            </w:r>
          </w:p>
        </w:tc>
        <w:tc>
          <w:tcPr>
            <w:tcW w:w="102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93D02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其他收入</w:t>
            </w:r>
          </w:p>
        </w:tc>
      </w:tr>
      <w:tr w14:paraId="1845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99612B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694"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AF849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2F039F">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5434A4">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528F4A">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D82D60">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B268F2B">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FC97E6">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95997F">
            <w:pPr>
              <w:snapToGrid w:val="0"/>
              <w:jc w:val="center"/>
              <w:rPr>
                <w:rFonts w:hint="eastAsia" w:ascii="宋体" w:hAnsi="宋体" w:eastAsia="宋体" w:cs="宋体"/>
                <w:b/>
                <w:i w:val="0"/>
                <w:iCs w:val="0"/>
                <w:color w:val="000000"/>
                <w:w w:val="100"/>
                <w:sz w:val="22"/>
                <w:szCs w:val="22"/>
                <w:u w:val="none"/>
                <w:lang w:eastAsia="zh-CN"/>
              </w:rPr>
            </w:pPr>
          </w:p>
        </w:tc>
      </w:tr>
      <w:tr w14:paraId="55B9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C9F584D">
            <w:pPr>
              <w:snapToGrid w:val="0"/>
              <w:jc w:val="center"/>
              <w:rPr>
                <w:rFonts w:hint="eastAsia" w:ascii="宋体" w:hAnsi="宋体" w:eastAsia="宋体" w:cs="宋体"/>
                <w:b/>
                <w:i w:val="0"/>
                <w:iCs w:val="0"/>
                <w:color w:val="000000"/>
                <w:w w:val="100"/>
                <w:sz w:val="22"/>
                <w:szCs w:val="22"/>
                <w:u w:val="none"/>
                <w:lang w:eastAsia="zh-CN"/>
              </w:rPr>
            </w:pPr>
          </w:p>
        </w:tc>
        <w:tc>
          <w:tcPr>
            <w:tcW w:w="369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D88C01">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7F43A0">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814A7B">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CC3988">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4F08A69">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4122F0">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6EA1BB">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F3FE7B2">
            <w:pPr>
              <w:snapToGrid w:val="0"/>
              <w:jc w:val="center"/>
              <w:rPr>
                <w:rFonts w:hint="eastAsia" w:ascii="宋体" w:hAnsi="宋体" w:eastAsia="宋体" w:cs="宋体"/>
                <w:b/>
                <w:i w:val="0"/>
                <w:iCs w:val="0"/>
                <w:color w:val="000000"/>
                <w:w w:val="100"/>
                <w:sz w:val="22"/>
                <w:szCs w:val="22"/>
                <w:u w:val="none"/>
                <w:lang w:eastAsia="zh-CN"/>
              </w:rPr>
            </w:pPr>
          </w:p>
        </w:tc>
      </w:tr>
      <w:tr w14:paraId="0CBA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7F8E86">
            <w:pPr>
              <w:snapToGrid w:val="0"/>
              <w:jc w:val="center"/>
              <w:rPr>
                <w:rFonts w:hint="eastAsia" w:ascii="宋体" w:hAnsi="宋体" w:eastAsia="宋体" w:cs="宋体"/>
                <w:b/>
                <w:i w:val="0"/>
                <w:iCs w:val="0"/>
                <w:color w:val="000000"/>
                <w:w w:val="100"/>
                <w:sz w:val="22"/>
                <w:szCs w:val="22"/>
                <w:u w:val="none"/>
                <w:lang w:eastAsia="zh-CN"/>
              </w:rPr>
            </w:pPr>
          </w:p>
        </w:tc>
        <w:tc>
          <w:tcPr>
            <w:tcW w:w="369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0CD774">
            <w:pPr>
              <w:snapToGrid w:val="0"/>
              <w:jc w:val="center"/>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F5A88F">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54DCCD">
            <w:pPr>
              <w:snapToGrid w:val="0"/>
              <w:jc w:val="right"/>
              <w:rPr>
                <w:rFonts w:hint="eastAsia" w:ascii="宋体" w:hAnsi="宋体" w:eastAsia="宋体" w:cs="宋体"/>
                <w:b/>
                <w:i w:val="0"/>
                <w:iCs w:val="0"/>
                <w:color w:val="000000"/>
                <w:w w:val="100"/>
                <w:sz w:val="22"/>
                <w:szCs w:val="22"/>
                <w:u w:val="none"/>
                <w:lang w:eastAsia="zh-CN"/>
              </w:rPr>
            </w:pPr>
          </w:p>
        </w:tc>
        <w:tc>
          <w:tcPr>
            <w:tcW w:w="146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338E4CF">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681AA6">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E8BA6A5">
            <w:pPr>
              <w:snapToGrid w:val="0"/>
              <w:jc w:val="center"/>
              <w:rPr>
                <w:rFonts w:hint="eastAsia" w:ascii="宋体" w:hAnsi="宋体" w:eastAsia="宋体" w:cs="宋体"/>
                <w:b/>
                <w:i w:val="0"/>
                <w:iCs w:val="0"/>
                <w:color w:val="000000"/>
                <w:w w:val="100"/>
                <w:sz w:val="22"/>
                <w:szCs w:val="22"/>
                <w:u w:val="none"/>
                <w:lang w:eastAsia="zh-CN"/>
              </w:rPr>
            </w:pPr>
          </w:p>
        </w:tc>
        <w:tc>
          <w:tcPr>
            <w:tcW w:w="19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82A029">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5251AD8">
            <w:pPr>
              <w:snapToGrid w:val="0"/>
              <w:jc w:val="center"/>
              <w:rPr>
                <w:rFonts w:hint="eastAsia" w:ascii="宋体" w:hAnsi="宋体" w:eastAsia="宋体" w:cs="宋体"/>
                <w:b/>
                <w:i w:val="0"/>
                <w:iCs w:val="0"/>
                <w:color w:val="000000"/>
                <w:w w:val="100"/>
                <w:sz w:val="22"/>
                <w:szCs w:val="22"/>
                <w:u w:val="none"/>
                <w:lang w:eastAsia="zh-CN"/>
              </w:rPr>
            </w:pPr>
          </w:p>
        </w:tc>
      </w:tr>
      <w:tr w14:paraId="5EF9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3189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4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06BE4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4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CFD5E2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465"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23546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306C2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79EDD1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91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40C50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21"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5A9FC7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r>
      <w:tr w14:paraId="2C19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69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D57FE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38363A">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6,592.75</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0030C4">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5,608.89</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116BB7">
            <w:pPr>
              <w:snapToGrid w:val="0"/>
              <w:jc w:val="right"/>
              <w:rPr>
                <w:rFonts w:hint="eastAsia" w:ascii="宋体" w:hAnsi="宋体" w:eastAsia="宋体" w:cs="宋体"/>
                <w:b/>
                <w:bCs/>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8D060">
            <w:pPr>
              <w:snapToGrid w:val="0"/>
              <w:jc w:val="right"/>
              <w:rPr>
                <w:rFonts w:hint="eastAsia" w:ascii="宋体" w:hAnsi="宋体" w:eastAsia="宋体" w:cs="宋体"/>
                <w:b/>
                <w:bCs/>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880737">
            <w:pPr>
              <w:snapToGrid w:val="0"/>
              <w:jc w:val="right"/>
              <w:rPr>
                <w:rFonts w:hint="eastAsia" w:ascii="宋体" w:hAnsi="宋体" w:eastAsia="宋体" w:cs="宋体"/>
                <w:b/>
                <w:bCs/>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56569A">
            <w:pPr>
              <w:snapToGrid w:val="0"/>
              <w:jc w:val="right"/>
              <w:rPr>
                <w:rFonts w:hint="eastAsia" w:ascii="宋体" w:hAnsi="宋体" w:eastAsia="宋体" w:cs="宋体"/>
                <w:b/>
                <w:bCs/>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CA1DF9">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983.86</w:t>
            </w:r>
          </w:p>
        </w:tc>
      </w:tr>
      <w:tr w14:paraId="3FB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44574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2013299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6B58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其他组织事务支出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9C9A0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6.32</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5444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6.32</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72780B">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7A2112">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388007">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9862F6">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72A178">
            <w:pPr>
              <w:snapToGrid w:val="0"/>
              <w:jc w:val="right"/>
              <w:rPr>
                <w:rFonts w:hint="eastAsia" w:ascii="宋体" w:hAnsi="宋体" w:eastAsia="宋体" w:cs="宋体"/>
                <w:i w:val="0"/>
                <w:iCs w:val="0"/>
                <w:color w:val="000000"/>
                <w:w w:val="100"/>
                <w:sz w:val="22"/>
                <w:szCs w:val="22"/>
                <w:u w:val="none"/>
              </w:rPr>
            </w:pPr>
          </w:p>
        </w:tc>
      </w:tr>
      <w:tr w14:paraId="6239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5610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7B1A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7AD16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3.51</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2B670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3.51</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5A776F">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9464D4">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020B2">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DA5EFE">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073803">
            <w:pPr>
              <w:snapToGrid w:val="0"/>
              <w:jc w:val="right"/>
              <w:rPr>
                <w:rFonts w:hint="eastAsia" w:ascii="宋体" w:hAnsi="宋体" w:eastAsia="宋体" w:cs="宋体"/>
                <w:i w:val="0"/>
                <w:iCs w:val="0"/>
                <w:color w:val="000000"/>
                <w:w w:val="100"/>
                <w:sz w:val="22"/>
                <w:szCs w:val="22"/>
                <w:u w:val="none"/>
              </w:rPr>
            </w:pPr>
          </w:p>
        </w:tc>
      </w:tr>
      <w:tr w14:paraId="215D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7DCB6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2050101</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AE730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C4B70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2,651.63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0C8F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1,695.83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E606DD">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7B83EE">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39E162">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725949">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6119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955.79</w:t>
            </w:r>
          </w:p>
        </w:tc>
      </w:tr>
      <w:tr w14:paraId="332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D665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2050204</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C092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高中教育</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5478C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960.10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38AED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960.10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C5826F">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0C2E61">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962C19">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446446">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971758">
            <w:pPr>
              <w:snapToGrid w:val="0"/>
              <w:jc w:val="right"/>
              <w:rPr>
                <w:rFonts w:hint="eastAsia" w:ascii="宋体" w:hAnsi="宋体" w:eastAsia="宋体" w:cs="宋体"/>
                <w:i w:val="0"/>
                <w:iCs w:val="0"/>
                <w:color w:val="000000"/>
                <w:w w:val="100"/>
                <w:sz w:val="22"/>
                <w:szCs w:val="22"/>
                <w:u w:val="none"/>
              </w:rPr>
            </w:pPr>
          </w:p>
        </w:tc>
      </w:tr>
      <w:tr w14:paraId="071D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66CE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2050299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2C7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其他普通教育支出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EC0FA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524.48</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25111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524.48</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D88ABA">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412B21">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D98D21">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8B5FFF">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537D96">
            <w:pPr>
              <w:snapToGrid w:val="0"/>
              <w:jc w:val="right"/>
              <w:rPr>
                <w:rFonts w:hint="eastAsia" w:ascii="宋体" w:hAnsi="宋体" w:eastAsia="宋体" w:cs="宋体"/>
                <w:i w:val="0"/>
                <w:iCs w:val="0"/>
                <w:color w:val="000000"/>
                <w:w w:val="100"/>
                <w:sz w:val="22"/>
                <w:szCs w:val="22"/>
                <w:u w:val="none"/>
              </w:rPr>
            </w:pPr>
          </w:p>
        </w:tc>
      </w:tr>
      <w:tr w14:paraId="65EC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4349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2050302</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F88D8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中等职业教育</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B8A4A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1,413.30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E2C9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1,413.30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A41D15">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0F24B5">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43DA9">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A7687D">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49FE70">
            <w:pPr>
              <w:snapToGrid w:val="0"/>
              <w:jc w:val="right"/>
              <w:rPr>
                <w:rFonts w:hint="eastAsia" w:ascii="宋体" w:hAnsi="宋体" w:eastAsia="宋体" w:cs="宋体"/>
                <w:i w:val="0"/>
                <w:iCs w:val="0"/>
                <w:color w:val="000000"/>
                <w:w w:val="100"/>
                <w:sz w:val="22"/>
                <w:szCs w:val="22"/>
                <w:u w:val="none"/>
              </w:rPr>
            </w:pPr>
          </w:p>
        </w:tc>
      </w:tr>
      <w:tr w14:paraId="7ED2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A36EC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2059999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705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其他教育支出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5B82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536.00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8845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536.00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51D80C">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51CCD3">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3A59DE">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1EEAA0">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669E12">
            <w:pPr>
              <w:snapToGrid w:val="0"/>
              <w:jc w:val="right"/>
              <w:rPr>
                <w:rFonts w:hint="eastAsia" w:ascii="宋体" w:hAnsi="宋体" w:eastAsia="宋体" w:cs="宋体"/>
                <w:i w:val="0"/>
                <w:iCs w:val="0"/>
                <w:color w:val="000000"/>
                <w:w w:val="100"/>
                <w:sz w:val="22"/>
                <w:szCs w:val="22"/>
                <w:u w:val="none"/>
              </w:rPr>
            </w:pPr>
          </w:p>
        </w:tc>
      </w:tr>
      <w:tr w14:paraId="2BB3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525B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10D97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1806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187.30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BF071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187.30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1D44C8">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EB2A51">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85A429">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B568B9">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9BA739">
            <w:pPr>
              <w:snapToGrid w:val="0"/>
              <w:jc w:val="right"/>
              <w:rPr>
                <w:rFonts w:hint="eastAsia" w:ascii="宋体" w:hAnsi="宋体" w:eastAsia="宋体" w:cs="宋体"/>
                <w:i w:val="0"/>
                <w:iCs w:val="0"/>
                <w:color w:val="000000"/>
                <w:w w:val="100"/>
                <w:sz w:val="22"/>
                <w:szCs w:val="22"/>
                <w:u w:val="none"/>
              </w:rPr>
            </w:pPr>
          </w:p>
        </w:tc>
      </w:tr>
      <w:tr w14:paraId="137C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7E42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DBF4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其他行政事业单位养老支出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0A9CF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5485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5.03</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BB965C">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13142A">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807CFC">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748521">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7C7FDA">
            <w:pPr>
              <w:snapToGrid w:val="0"/>
              <w:jc w:val="right"/>
              <w:rPr>
                <w:rFonts w:hint="eastAsia" w:ascii="宋体" w:hAnsi="宋体" w:eastAsia="宋体" w:cs="宋体"/>
                <w:i w:val="0"/>
                <w:iCs w:val="0"/>
                <w:color w:val="000000"/>
                <w:w w:val="100"/>
                <w:sz w:val="22"/>
                <w:szCs w:val="22"/>
                <w:u w:val="none"/>
              </w:rPr>
            </w:pPr>
          </w:p>
        </w:tc>
      </w:tr>
      <w:tr w14:paraId="0DE8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DDC9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9D77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B5108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E29B8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B4F478">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D08C3F">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5ACBBF">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9D4516">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1940A6">
            <w:pPr>
              <w:snapToGrid w:val="0"/>
              <w:jc w:val="right"/>
              <w:rPr>
                <w:rFonts w:hint="eastAsia" w:ascii="宋体" w:hAnsi="宋体" w:eastAsia="宋体" w:cs="宋体"/>
                <w:i w:val="0"/>
                <w:iCs w:val="0"/>
                <w:color w:val="000000"/>
                <w:w w:val="100"/>
                <w:sz w:val="22"/>
                <w:szCs w:val="22"/>
                <w:u w:val="none"/>
              </w:rPr>
            </w:pPr>
          </w:p>
        </w:tc>
      </w:tr>
      <w:tr w14:paraId="44D8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06C2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44C89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E50A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961BB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739E90">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C3BB3D">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7556D4">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B6FB7D">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D1CA08">
            <w:pPr>
              <w:snapToGrid w:val="0"/>
              <w:jc w:val="right"/>
              <w:rPr>
                <w:rFonts w:hint="eastAsia" w:ascii="宋体" w:hAnsi="宋体" w:eastAsia="宋体" w:cs="宋体"/>
                <w:i w:val="0"/>
                <w:iCs w:val="0"/>
                <w:color w:val="000000"/>
                <w:w w:val="100"/>
                <w:sz w:val="22"/>
                <w:szCs w:val="22"/>
                <w:u w:val="none"/>
              </w:rPr>
            </w:pPr>
          </w:p>
        </w:tc>
      </w:tr>
      <w:tr w14:paraId="315F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D7FA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2299999</w:t>
            </w:r>
          </w:p>
        </w:tc>
        <w:tc>
          <w:tcPr>
            <w:tcW w:w="369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2D23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1B0E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28.07</w:t>
            </w: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A29AA4">
            <w:pPr>
              <w:snapToGrid w:val="0"/>
              <w:jc w:val="right"/>
              <w:rPr>
                <w:rFonts w:hint="eastAsia" w:ascii="宋体" w:hAnsi="宋体" w:eastAsia="宋体" w:cs="宋体"/>
                <w:i w:val="0"/>
                <w:iCs w:val="0"/>
                <w:color w:val="000000"/>
                <w:w w:val="100"/>
                <w:sz w:val="22"/>
                <w:szCs w:val="22"/>
                <w:u w:val="none"/>
              </w:rPr>
            </w:pPr>
          </w:p>
        </w:tc>
        <w:tc>
          <w:tcPr>
            <w:tcW w:w="146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F51415">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79568A">
            <w:pPr>
              <w:snapToGrid w:val="0"/>
              <w:jc w:val="right"/>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724734">
            <w:pPr>
              <w:snapToGrid w:val="0"/>
              <w:jc w:val="right"/>
              <w:rPr>
                <w:rFonts w:hint="eastAsia" w:ascii="宋体" w:hAnsi="宋体" w:eastAsia="宋体" w:cs="宋体"/>
                <w:i w:val="0"/>
                <w:iCs w:val="0"/>
                <w:color w:val="000000"/>
                <w:w w:val="100"/>
                <w:sz w:val="22"/>
                <w:szCs w:val="22"/>
                <w:u w:val="none"/>
              </w:rPr>
            </w:pPr>
          </w:p>
        </w:tc>
        <w:tc>
          <w:tcPr>
            <w:tcW w:w="19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01A918">
            <w:pPr>
              <w:snapToGrid w:val="0"/>
              <w:jc w:val="right"/>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72354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28.07</w:t>
            </w:r>
          </w:p>
        </w:tc>
      </w:tr>
    </w:tbl>
    <w:p w14:paraId="3D937D69">
      <w:pPr>
        <w:ind w:firstLine="566" w:firstLineChars="236"/>
        <w:rPr>
          <w:rFonts w:ascii="仿宋" w:hAnsi="仿宋" w:eastAsia="仿宋"/>
          <w:w w:val="100"/>
          <w:sz w:val="24"/>
          <w:szCs w:val="24"/>
        </w:rPr>
      </w:pPr>
      <w:r>
        <w:rPr>
          <w:rFonts w:ascii="仿宋" w:hAnsi="仿宋" w:eastAsia="仿宋"/>
          <w:w w:val="100"/>
          <w:sz w:val="24"/>
          <w:szCs w:val="24"/>
        </w:rPr>
        <w:t>注：本表反映部门本年度取得的各项收入情况。</w:t>
      </w:r>
    </w:p>
    <w:p w14:paraId="1ECC5036">
      <w:pPr>
        <w:widowControl/>
        <w:jc w:val="left"/>
        <w:rPr>
          <w:rFonts w:ascii="仿宋" w:hAnsi="仿宋" w:eastAsia="仿宋"/>
          <w:w w:val="100"/>
          <w:sz w:val="30"/>
          <w:szCs w:val="30"/>
        </w:rPr>
      </w:pPr>
      <w:r>
        <w:rPr>
          <w:rFonts w:ascii="仿宋" w:hAnsi="仿宋" w:eastAsia="仿宋"/>
          <w:w w:val="100"/>
          <w:sz w:val="30"/>
          <w:szCs w:val="30"/>
        </w:rPr>
        <w:br w:type="page"/>
      </w:r>
    </w:p>
    <w:p w14:paraId="28609846">
      <w:pPr>
        <w:ind w:firstLine="849" w:firstLineChars="236"/>
        <w:jc w:val="right"/>
        <w:rPr>
          <w:rFonts w:ascii="仿宋" w:hAnsi="仿宋" w:eastAsia="仿宋"/>
          <w:w w:val="100"/>
          <w:sz w:val="30"/>
          <w:szCs w:val="30"/>
        </w:rPr>
      </w:pPr>
      <w:r>
        <w:rPr>
          <w:rFonts w:hint="eastAsia" w:cs="黑体"/>
          <w:w w:val="100"/>
          <w:sz w:val="36"/>
          <w:szCs w:val="36"/>
        </w:rPr>
        <w:t xml:space="preserve">支出决算表                      </w:t>
      </w:r>
      <w:r>
        <w:rPr>
          <w:rFonts w:ascii="仿宋" w:hAnsi="仿宋" w:eastAsia="仿宋"/>
          <w:w w:val="100"/>
          <w:sz w:val="30"/>
          <w:szCs w:val="30"/>
        </w:rPr>
        <w:t>（公开03表）</w:t>
      </w:r>
    </w:p>
    <w:p w14:paraId="12CC957E">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116"/>
        <w:gridCol w:w="4049"/>
        <w:gridCol w:w="1606"/>
        <w:gridCol w:w="1124"/>
        <w:gridCol w:w="1124"/>
        <w:gridCol w:w="1606"/>
        <w:gridCol w:w="1116"/>
        <w:gridCol w:w="2339"/>
      </w:tblGrid>
      <w:tr w14:paraId="22B7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40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73E4D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8D957E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本年支出合计</w:t>
            </w:r>
          </w:p>
        </w:tc>
        <w:tc>
          <w:tcPr>
            <w:tcW w:w="112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DF827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12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671E72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160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19EFA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上缴上级支出</w:t>
            </w:r>
          </w:p>
        </w:tc>
        <w:tc>
          <w:tcPr>
            <w:tcW w:w="111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577161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经营支出</w:t>
            </w:r>
          </w:p>
        </w:tc>
        <w:tc>
          <w:tcPr>
            <w:tcW w:w="233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763C71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对附属单位补助支出</w:t>
            </w:r>
          </w:p>
        </w:tc>
      </w:tr>
      <w:tr w14:paraId="0AC2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659871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4049"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44620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160F89">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196350C">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7153FF">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986FE72">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5BF826">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CF9F2B">
            <w:pPr>
              <w:snapToGrid w:val="0"/>
              <w:jc w:val="center"/>
              <w:rPr>
                <w:rFonts w:hint="eastAsia" w:ascii="宋体" w:hAnsi="宋体" w:eastAsia="宋体" w:cs="宋体"/>
                <w:b/>
                <w:i w:val="0"/>
                <w:iCs w:val="0"/>
                <w:color w:val="000000"/>
                <w:w w:val="100"/>
                <w:sz w:val="22"/>
                <w:szCs w:val="22"/>
                <w:u w:val="none"/>
                <w:lang w:eastAsia="zh-CN"/>
              </w:rPr>
            </w:pPr>
          </w:p>
        </w:tc>
      </w:tr>
      <w:tr w14:paraId="717E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0925B7E">
            <w:pPr>
              <w:snapToGrid w:val="0"/>
              <w:jc w:val="center"/>
              <w:rPr>
                <w:rFonts w:hint="eastAsia" w:ascii="宋体" w:hAnsi="宋体" w:eastAsia="宋体" w:cs="宋体"/>
                <w:b/>
                <w:i w:val="0"/>
                <w:iCs w:val="0"/>
                <w:color w:val="000000"/>
                <w:w w:val="100"/>
                <w:sz w:val="22"/>
                <w:szCs w:val="22"/>
                <w:u w:val="none"/>
                <w:lang w:eastAsia="zh-CN"/>
              </w:rPr>
            </w:pPr>
          </w:p>
        </w:tc>
        <w:tc>
          <w:tcPr>
            <w:tcW w:w="404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4D9F28">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1C33B6">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28616A4">
            <w:pPr>
              <w:snapToGrid w:val="0"/>
              <w:jc w:val="center"/>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52617C">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0B8846">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715FCB7">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DF1B97">
            <w:pPr>
              <w:snapToGrid w:val="0"/>
              <w:jc w:val="center"/>
              <w:rPr>
                <w:rFonts w:hint="eastAsia" w:ascii="宋体" w:hAnsi="宋体" w:eastAsia="宋体" w:cs="宋体"/>
                <w:b/>
                <w:i w:val="0"/>
                <w:iCs w:val="0"/>
                <w:color w:val="000000"/>
                <w:w w:val="100"/>
                <w:sz w:val="22"/>
                <w:szCs w:val="22"/>
                <w:u w:val="none"/>
                <w:lang w:eastAsia="zh-CN"/>
              </w:rPr>
            </w:pPr>
          </w:p>
        </w:tc>
      </w:tr>
      <w:tr w14:paraId="64FA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1F652F">
            <w:pPr>
              <w:snapToGrid w:val="0"/>
              <w:jc w:val="center"/>
              <w:rPr>
                <w:rFonts w:hint="eastAsia" w:ascii="宋体" w:hAnsi="宋体" w:eastAsia="宋体" w:cs="宋体"/>
                <w:b/>
                <w:i w:val="0"/>
                <w:iCs w:val="0"/>
                <w:color w:val="000000"/>
                <w:w w:val="100"/>
                <w:sz w:val="22"/>
                <w:szCs w:val="22"/>
                <w:u w:val="none"/>
                <w:lang w:eastAsia="zh-CN"/>
              </w:rPr>
            </w:pPr>
          </w:p>
        </w:tc>
        <w:tc>
          <w:tcPr>
            <w:tcW w:w="4049"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31B7F2">
            <w:pPr>
              <w:snapToGrid w:val="0"/>
              <w:jc w:val="center"/>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E9716BD">
            <w:pPr>
              <w:snapToGrid w:val="0"/>
              <w:jc w:val="right"/>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6D64B3">
            <w:pPr>
              <w:snapToGrid w:val="0"/>
              <w:jc w:val="right"/>
              <w:rPr>
                <w:rFonts w:hint="eastAsia" w:ascii="宋体" w:hAnsi="宋体" w:eastAsia="宋体" w:cs="宋体"/>
                <w:b/>
                <w:i w:val="0"/>
                <w:iCs w:val="0"/>
                <w:color w:val="000000"/>
                <w:w w:val="100"/>
                <w:sz w:val="22"/>
                <w:szCs w:val="22"/>
                <w:u w:val="none"/>
                <w:lang w:eastAsia="zh-CN"/>
              </w:rPr>
            </w:pPr>
          </w:p>
        </w:tc>
        <w:tc>
          <w:tcPr>
            <w:tcW w:w="11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17F4E7F">
            <w:pPr>
              <w:snapToGrid w:val="0"/>
              <w:jc w:val="right"/>
              <w:rPr>
                <w:rFonts w:hint="eastAsia" w:ascii="宋体" w:hAnsi="宋体" w:eastAsia="宋体" w:cs="宋体"/>
                <w:b/>
                <w:i w:val="0"/>
                <w:iCs w:val="0"/>
                <w:color w:val="000000"/>
                <w:w w:val="100"/>
                <w:sz w:val="22"/>
                <w:szCs w:val="22"/>
                <w:u w:val="none"/>
                <w:lang w:eastAsia="zh-CN"/>
              </w:rPr>
            </w:pPr>
          </w:p>
        </w:tc>
        <w:tc>
          <w:tcPr>
            <w:tcW w:w="160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B2FB29">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B4137EE">
            <w:pPr>
              <w:snapToGrid w:val="0"/>
              <w:jc w:val="center"/>
              <w:rPr>
                <w:rFonts w:hint="eastAsia" w:ascii="宋体" w:hAnsi="宋体" w:eastAsia="宋体" w:cs="宋体"/>
                <w:b/>
                <w:i w:val="0"/>
                <w:iCs w:val="0"/>
                <w:color w:val="000000"/>
                <w:w w:val="100"/>
                <w:sz w:val="22"/>
                <w:szCs w:val="22"/>
                <w:u w:val="none"/>
                <w:lang w:eastAsia="zh-CN"/>
              </w:rPr>
            </w:pPr>
          </w:p>
        </w:tc>
        <w:tc>
          <w:tcPr>
            <w:tcW w:w="233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83C28A">
            <w:pPr>
              <w:snapToGrid w:val="0"/>
              <w:jc w:val="center"/>
              <w:rPr>
                <w:rFonts w:hint="eastAsia" w:ascii="宋体" w:hAnsi="宋体" w:eastAsia="宋体" w:cs="宋体"/>
                <w:b/>
                <w:i w:val="0"/>
                <w:iCs w:val="0"/>
                <w:color w:val="000000"/>
                <w:w w:val="100"/>
                <w:sz w:val="22"/>
                <w:szCs w:val="22"/>
                <w:u w:val="none"/>
                <w:lang w:eastAsia="zh-CN"/>
              </w:rPr>
            </w:pPr>
          </w:p>
        </w:tc>
      </w:tr>
      <w:tr w14:paraId="212A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34BC1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606"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287333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24"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BE02E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24"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E914BB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6"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65A3A2E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16"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A2EF8A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339"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1FA03C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3E95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88764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F0FC90">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6,592.75</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7D88D">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3,149.04</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5B96C0">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3,443.71</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6F17EF">
            <w:pPr>
              <w:snapToGrid w:val="0"/>
              <w:jc w:val="right"/>
              <w:rPr>
                <w:rFonts w:hint="eastAsia" w:ascii="宋体" w:hAnsi="宋体" w:eastAsia="宋体" w:cs="宋体"/>
                <w:b/>
                <w:bCs/>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05EEBB">
            <w:pPr>
              <w:snapToGrid w:val="0"/>
              <w:jc w:val="center"/>
              <w:rPr>
                <w:rFonts w:hint="eastAsia" w:ascii="宋体" w:hAnsi="宋体" w:eastAsia="宋体" w:cs="宋体"/>
                <w:b/>
                <w:bCs/>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CDA96F">
            <w:pPr>
              <w:snapToGrid w:val="0"/>
              <w:jc w:val="center"/>
              <w:rPr>
                <w:rFonts w:hint="eastAsia" w:ascii="宋体" w:hAnsi="宋体" w:eastAsia="宋体" w:cs="宋体"/>
                <w:b/>
                <w:bCs/>
                <w:i w:val="0"/>
                <w:iCs w:val="0"/>
                <w:color w:val="000000"/>
                <w:w w:val="100"/>
                <w:sz w:val="22"/>
                <w:szCs w:val="22"/>
                <w:u w:val="none"/>
              </w:rPr>
            </w:pPr>
          </w:p>
        </w:tc>
      </w:tr>
      <w:tr w14:paraId="373D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78841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2013299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C13C5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其他组织事务支出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D2D8B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6.32</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3BA24F">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1BB46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6.32</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241C13">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C7D98C">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EA7DDA">
            <w:pPr>
              <w:snapToGrid w:val="0"/>
              <w:jc w:val="center"/>
              <w:rPr>
                <w:rFonts w:hint="eastAsia" w:ascii="宋体" w:hAnsi="宋体" w:eastAsia="宋体" w:cs="宋体"/>
                <w:i w:val="0"/>
                <w:iCs w:val="0"/>
                <w:color w:val="000000"/>
                <w:w w:val="100"/>
                <w:sz w:val="22"/>
                <w:szCs w:val="22"/>
                <w:u w:val="none"/>
              </w:rPr>
            </w:pPr>
          </w:p>
        </w:tc>
      </w:tr>
      <w:tr w14:paraId="7AF4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4E4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1393D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1610E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3.51</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E9569">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C15D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3.51</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EB6117">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39EA02">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0D9853">
            <w:pPr>
              <w:snapToGrid w:val="0"/>
              <w:jc w:val="center"/>
              <w:rPr>
                <w:rFonts w:hint="eastAsia" w:ascii="宋体" w:hAnsi="宋体" w:eastAsia="宋体" w:cs="宋体"/>
                <w:i w:val="0"/>
                <w:iCs w:val="0"/>
                <w:color w:val="000000"/>
                <w:w w:val="100"/>
                <w:sz w:val="22"/>
                <w:szCs w:val="22"/>
                <w:u w:val="none"/>
              </w:rPr>
            </w:pPr>
          </w:p>
        </w:tc>
      </w:tr>
      <w:tr w14:paraId="435B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0C820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2050101</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B81CD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432FE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2,651.63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46C2A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2,651.63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0A1337">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6B4F6">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F1407">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E2607">
            <w:pPr>
              <w:snapToGrid w:val="0"/>
              <w:jc w:val="center"/>
              <w:rPr>
                <w:rFonts w:hint="eastAsia" w:ascii="宋体" w:hAnsi="宋体" w:eastAsia="宋体" w:cs="宋体"/>
                <w:i w:val="0"/>
                <w:iCs w:val="0"/>
                <w:color w:val="000000"/>
                <w:w w:val="100"/>
                <w:sz w:val="22"/>
                <w:szCs w:val="22"/>
                <w:u w:val="none"/>
              </w:rPr>
            </w:pPr>
          </w:p>
        </w:tc>
      </w:tr>
      <w:tr w14:paraId="2A29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3AF51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2050204</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5B17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高中教育</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98613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960.10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8C9E99">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08B90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960.10</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FB4A48">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55E018">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75E82F">
            <w:pPr>
              <w:snapToGrid w:val="0"/>
              <w:jc w:val="center"/>
              <w:rPr>
                <w:rFonts w:hint="eastAsia" w:ascii="宋体" w:hAnsi="宋体" w:eastAsia="宋体" w:cs="宋体"/>
                <w:i w:val="0"/>
                <w:iCs w:val="0"/>
                <w:color w:val="000000"/>
                <w:w w:val="100"/>
                <w:sz w:val="22"/>
                <w:szCs w:val="22"/>
                <w:u w:val="none"/>
              </w:rPr>
            </w:pPr>
          </w:p>
        </w:tc>
      </w:tr>
      <w:tr w14:paraId="58C3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F6323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2050299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2AEB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其他普通教育支出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D175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524.48</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258490">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FC062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524.48</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94BA9B">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8B4A6E">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5F0D51">
            <w:pPr>
              <w:snapToGrid w:val="0"/>
              <w:jc w:val="center"/>
              <w:rPr>
                <w:rFonts w:hint="eastAsia" w:ascii="宋体" w:hAnsi="宋体" w:eastAsia="宋体" w:cs="宋体"/>
                <w:i w:val="0"/>
                <w:iCs w:val="0"/>
                <w:color w:val="000000"/>
                <w:w w:val="100"/>
                <w:sz w:val="22"/>
                <w:szCs w:val="22"/>
                <w:u w:val="none"/>
              </w:rPr>
            </w:pPr>
          </w:p>
        </w:tc>
      </w:tr>
      <w:tr w14:paraId="0BB9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CB86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2050302</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401A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中等职业教育</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D84F1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1,413.30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8765A5">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8A739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1,413.30</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9DBB95">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338F6D">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8643D9">
            <w:pPr>
              <w:snapToGrid w:val="0"/>
              <w:jc w:val="center"/>
              <w:rPr>
                <w:rFonts w:hint="eastAsia" w:ascii="宋体" w:hAnsi="宋体" w:eastAsia="宋体" w:cs="宋体"/>
                <w:i w:val="0"/>
                <w:iCs w:val="0"/>
                <w:color w:val="000000"/>
                <w:w w:val="100"/>
                <w:sz w:val="22"/>
                <w:szCs w:val="22"/>
                <w:u w:val="none"/>
              </w:rPr>
            </w:pPr>
          </w:p>
        </w:tc>
      </w:tr>
      <w:tr w14:paraId="0C23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243C1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2059999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36E7B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其他教育支出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38E2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536.00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F9D4EF">
            <w:pPr>
              <w:snapToGrid w:val="0"/>
              <w:jc w:val="right"/>
              <w:rPr>
                <w:rFonts w:hint="eastAsia" w:ascii="宋体" w:hAnsi="宋体" w:eastAsia="宋体" w:cs="宋体"/>
                <w:i w:val="0"/>
                <w:iCs w:val="0"/>
                <w:color w:val="000000"/>
                <w:w w:val="100"/>
                <w:sz w:val="22"/>
                <w:szCs w:val="22"/>
                <w:u w:val="none"/>
              </w:rPr>
            </w:pP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740C5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536.00</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2FACB1">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42A2E7">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C4AB8A">
            <w:pPr>
              <w:snapToGrid w:val="0"/>
              <w:jc w:val="center"/>
              <w:rPr>
                <w:rFonts w:hint="eastAsia" w:ascii="宋体" w:hAnsi="宋体" w:eastAsia="宋体" w:cs="宋体"/>
                <w:i w:val="0"/>
                <w:iCs w:val="0"/>
                <w:color w:val="000000"/>
                <w:w w:val="100"/>
                <w:sz w:val="22"/>
                <w:szCs w:val="22"/>
                <w:u w:val="none"/>
              </w:rPr>
            </w:pPr>
          </w:p>
        </w:tc>
      </w:tr>
      <w:tr w14:paraId="5FDC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FB4D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23A8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00BC2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187.30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542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187.30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B70AE9">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AE3C52">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06735B">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2F9700">
            <w:pPr>
              <w:snapToGrid w:val="0"/>
              <w:jc w:val="center"/>
              <w:rPr>
                <w:rFonts w:hint="eastAsia" w:ascii="宋体" w:hAnsi="宋体" w:eastAsia="宋体" w:cs="宋体"/>
                <w:i w:val="0"/>
                <w:iCs w:val="0"/>
                <w:color w:val="000000"/>
                <w:w w:val="100"/>
                <w:sz w:val="22"/>
                <w:szCs w:val="22"/>
                <w:u w:val="none"/>
              </w:rPr>
            </w:pPr>
          </w:p>
        </w:tc>
      </w:tr>
      <w:tr w14:paraId="131F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2E2A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EFCC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其他行政事业单位养老支出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A14F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2415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5.03</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A99CBC">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0BE662">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E51047">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79009A">
            <w:pPr>
              <w:snapToGrid w:val="0"/>
              <w:jc w:val="center"/>
              <w:rPr>
                <w:rFonts w:hint="eastAsia" w:ascii="宋体" w:hAnsi="宋体" w:eastAsia="宋体" w:cs="宋体"/>
                <w:i w:val="0"/>
                <w:iCs w:val="0"/>
                <w:color w:val="000000"/>
                <w:w w:val="100"/>
                <w:sz w:val="22"/>
                <w:szCs w:val="22"/>
                <w:u w:val="none"/>
              </w:rPr>
            </w:pPr>
          </w:p>
        </w:tc>
      </w:tr>
      <w:tr w14:paraId="4C62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10E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AD27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1B61C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C2669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93B0AB">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994891">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22F765">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00E0D2">
            <w:pPr>
              <w:snapToGrid w:val="0"/>
              <w:jc w:val="center"/>
              <w:rPr>
                <w:rFonts w:hint="eastAsia" w:ascii="宋体" w:hAnsi="宋体" w:eastAsia="宋体" w:cs="宋体"/>
                <w:i w:val="0"/>
                <w:iCs w:val="0"/>
                <w:color w:val="000000"/>
                <w:w w:val="100"/>
                <w:sz w:val="22"/>
                <w:szCs w:val="22"/>
                <w:u w:val="none"/>
              </w:rPr>
            </w:pPr>
          </w:p>
        </w:tc>
      </w:tr>
      <w:tr w14:paraId="5DE6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82B53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9D39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E37C8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56FF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F9DDFB">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7D5162">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966425">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E51DEE">
            <w:pPr>
              <w:snapToGrid w:val="0"/>
              <w:jc w:val="center"/>
              <w:rPr>
                <w:rFonts w:hint="eastAsia" w:ascii="宋体" w:hAnsi="宋体" w:eastAsia="宋体" w:cs="宋体"/>
                <w:i w:val="0"/>
                <w:iCs w:val="0"/>
                <w:color w:val="000000"/>
                <w:w w:val="100"/>
                <w:sz w:val="22"/>
                <w:szCs w:val="22"/>
                <w:u w:val="none"/>
              </w:rPr>
            </w:pPr>
          </w:p>
        </w:tc>
      </w:tr>
      <w:tr w14:paraId="07A8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362E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2299999</w:t>
            </w:r>
          </w:p>
        </w:tc>
        <w:tc>
          <w:tcPr>
            <w:tcW w:w="404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CE33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828DD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28.07</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22501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28.07</w:t>
            </w:r>
          </w:p>
        </w:tc>
        <w:tc>
          <w:tcPr>
            <w:tcW w:w="112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1D6C1E">
            <w:pPr>
              <w:snapToGrid w:val="0"/>
              <w:jc w:val="right"/>
              <w:rPr>
                <w:rFonts w:hint="eastAsia" w:ascii="宋体" w:hAnsi="宋体" w:eastAsia="宋体" w:cs="宋体"/>
                <w:i w:val="0"/>
                <w:iCs w:val="0"/>
                <w:color w:val="000000"/>
                <w:w w:val="100"/>
                <w:sz w:val="22"/>
                <w:szCs w:val="22"/>
                <w:u w:val="none"/>
              </w:rPr>
            </w:pPr>
          </w:p>
        </w:tc>
        <w:tc>
          <w:tcPr>
            <w:tcW w:w="16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A2BC6C">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2D1FD6">
            <w:pPr>
              <w:snapToGrid w:val="0"/>
              <w:jc w:val="center"/>
              <w:rPr>
                <w:rFonts w:hint="eastAsia" w:ascii="宋体" w:hAnsi="宋体" w:eastAsia="宋体" w:cs="宋体"/>
                <w:i w:val="0"/>
                <w:iCs w:val="0"/>
                <w:color w:val="000000"/>
                <w:w w:val="100"/>
                <w:sz w:val="22"/>
                <w:szCs w:val="22"/>
                <w:u w:val="none"/>
              </w:rPr>
            </w:pPr>
          </w:p>
        </w:tc>
        <w:tc>
          <w:tcPr>
            <w:tcW w:w="233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947FCA">
            <w:pPr>
              <w:snapToGrid w:val="0"/>
              <w:jc w:val="center"/>
              <w:rPr>
                <w:rFonts w:hint="eastAsia" w:ascii="宋体" w:hAnsi="宋体" w:eastAsia="宋体" w:cs="宋体"/>
                <w:i w:val="0"/>
                <w:iCs w:val="0"/>
                <w:color w:val="000000"/>
                <w:w w:val="100"/>
                <w:sz w:val="22"/>
                <w:szCs w:val="22"/>
                <w:u w:val="none"/>
              </w:rPr>
            </w:pPr>
          </w:p>
        </w:tc>
      </w:tr>
    </w:tbl>
    <w:p w14:paraId="11C8AC86">
      <w:pPr>
        <w:ind w:firstLine="566" w:firstLineChars="236"/>
        <w:rPr>
          <w:rFonts w:ascii="仿宋" w:hAnsi="仿宋" w:eastAsia="仿宋"/>
          <w:w w:val="100"/>
          <w:sz w:val="24"/>
          <w:szCs w:val="24"/>
        </w:rPr>
      </w:pPr>
      <w:r>
        <w:rPr>
          <w:rFonts w:ascii="仿宋" w:hAnsi="仿宋" w:eastAsia="仿宋"/>
          <w:w w:val="100"/>
          <w:sz w:val="24"/>
          <w:szCs w:val="24"/>
        </w:rPr>
        <w:t>注：本表反映部门本年度各项支出情况。</w:t>
      </w:r>
    </w:p>
    <w:p w14:paraId="483945B9">
      <w:pPr>
        <w:widowControl/>
        <w:jc w:val="left"/>
        <w:rPr>
          <w:rFonts w:ascii="仿宋" w:hAnsi="仿宋" w:eastAsia="仿宋"/>
          <w:w w:val="100"/>
          <w:sz w:val="30"/>
          <w:szCs w:val="30"/>
        </w:rPr>
      </w:pPr>
      <w:r>
        <w:rPr>
          <w:rFonts w:ascii="仿宋" w:hAnsi="仿宋" w:eastAsia="仿宋"/>
          <w:w w:val="100"/>
          <w:sz w:val="30"/>
          <w:szCs w:val="30"/>
        </w:rPr>
        <w:br w:type="page"/>
      </w:r>
    </w:p>
    <w:p w14:paraId="7BEF411F">
      <w:pPr>
        <w:ind w:firstLine="849" w:firstLineChars="236"/>
        <w:jc w:val="right"/>
        <w:rPr>
          <w:rFonts w:ascii="仿宋" w:hAnsi="仿宋" w:eastAsia="仿宋"/>
          <w:w w:val="100"/>
          <w:sz w:val="30"/>
          <w:szCs w:val="30"/>
        </w:rPr>
      </w:pPr>
      <w:r>
        <w:rPr>
          <w:rFonts w:hint="eastAsia" w:cs="黑体"/>
          <w:w w:val="100"/>
          <w:sz w:val="36"/>
          <w:szCs w:val="36"/>
        </w:rPr>
        <w:t xml:space="preserve">财政拨款收入支出决算总表               </w:t>
      </w:r>
      <w:r>
        <w:rPr>
          <w:rFonts w:ascii="仿宋" w:hAnsi="仿宋" w:eastAsia="仿宋"/>
          <w:w w:val="100"/>
          <w:sz w:val="30"/>
          <w:szCs w:val="30"/>
        </w:rPr>
        <w:t>（公开04表）</w:t>
      </w:r>
    </w:p>
    <w:p w14:paraId="1310ED5F">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105"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228"/>
        <w:gridCol w:w="451"/>
        <w:gridCol w:w="1017"/>
        <w:gridCol w:w="3448"/>
        <w:gridCol w:w="451"/>
        <w:gridCol w:w="1011"/>
        <w:gridCol w:w="1626"/>
        <w:gridCol w:w="1398"/>
        <w:gridCol w:w="1475"/>
      </w:tblGrid>
      <w:tr w14:paraId="2465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trPr>
        <w:tc>
          <w:tcPr>
            <w:tcW w:w="4696"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C2751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9409"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5AB05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2D47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trPr>
        <w:tc>
          <w:tcPr>
            <w:tcW w:w="322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4A98C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76A2FB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0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D3C8E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344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8E24C7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6457EC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011"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8CB2C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162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75DE0D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一般公共预算财政拨款</w:t>
            </w:r>
          </w:p>
        </w:tc>
        <w:tc>
          <w:tcPr>
            <w:tcW w:w="139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087840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政府性基金预算财政拨款</w:t>
            </w:r>
          </w:p>
        </w:tc>
        <w:tc>
          <w:tcPr>
            <w:tcW w:w="147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36847C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国有资本经营预算财政拨款</w:t>
            </w:r>
          </w:p>
        </w:tc>
      </w:tr>
      <w:tr w14:paraId="3483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trPr>
        <w:tc>
          <w:tcPr>
            <w:tcW w:w="322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D412B7">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42B9AE">
            <w:pPr>
              <w:snapToGrid w:val="0"/>
              <w:jc w:val="center"/>
              <w:rPr>
                <w:rFonts w:hint="eastAsia" w:ascii="宋体" w:hAnsi="宋体" w:eastAsia="宋体" w:cs="宋体"/>
                <w:b/>
                <w:i w:val="0"/>
                <w:iCs w:val="0"/>
                <w:color w:val="000000"/>
                <w:w w:val="100"/>
                <w:sz w:val="22"/>
                <w:szCs w:val="22"/>
                <w:u w:val="none"/>
                <w:lang w:eastAsia="zh-CN"/>
              </w:rPr>
            </w:pPr>
          </w:p>
        </w:tc>
        <w:tc>
          <w:tcPr>
            <w:tcW w:w="10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CC9007">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3EB8FC">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CDAE334">
            <w:pPr>
              <w:snapToGrid w:val="0"/>
              <w:jc w:val="center"/>
              <w:rPr>
                <w:rFonts w:hint="eastAsia" w:ascii="宋体" w:hAnsi="宋体" w:eastAsia="宋体" w:cs="宋体"/>
                <w:b/>
                <w:i w:val="0"/>
                <w:iCs w:val="0"/>
                <w:color w:val="000000"/>
                <w:w w:val="100"/>
                <w:sz w:val="22"/>
                <w:szCs w:val="22"/>
                <w:u w:val="none"/>
                <w:lang w:eastAsia="zh-CN"/>
              </w:rPr>
            </w:pPr>
          </w:p>
        </w:tc>
        <w:tc>
          <w:tcPr>
            <w:tcW w:w="1011"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87F5E9">
            <w:pPr>
              <w:snapToGrid w:val="0"/>
              <w:jc w:val="right"/>
              <w:rPr>
                <w:rFonts w:hint="eastAsia" w:ascii="宋体" w:hAnsi="宋体" w:eastAsia="宋体" w:cs="宋体"/>
                <w:b/>
                <w:i w:val="0"/>
                <w:iCs w:val="0"/>
                <w:color w:val="000000"/>
                <w:w w:val="100"/>
                <w:sz w:val="22"/>
                <w:szCs w:val="22"/>
                <w:u w:val="none"/>
                <w:lang w:eastAsia="zh-CN"/>
              </w:rPr>
            </w:pPr>
          </w:p>
        </w:tc>
        <w:tc>
          <w:tcPr>
            <w:tcW w:w="162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86B436">
            <w:pPr>
              <w:snapToGrid w:val="0"/>
              <w:jc w:val="right"/>
              <w:rPr>
                <w:rFonts w:hint="eastAsia" w:ascii="宋体" w:hAnsi="宋体" w:eastAsia="宋体" w:cs="宋体"/>
                <w:b/>
                <w:i w:val="0"/>
                <w:iCs w:val="0"/>
                <w:color w:val="000000"/>
                <w:w w:val="100"/>
                <w:sz w:val="22"/>
                <w:szCs w:val="22"/>
                <w:u w:val="none"/>
                <w:lang w:eastAsia="zh-CN"/>
              </w:rPr>
            </w:pPr>
          </w:p>
        </w:tc>
        <w:tc>
          <w:tcPr>
            <w:tcW w:w="139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3AEC218">
            <w:pPr>
              <w:snapToGrid w:val="0"/>
              <w:jc w:val="center"/>
              <w:rPr>
                <w:rFonts w:hint="eastAsia" w:ascii="宋体" w:hAnsi="宋体" w:eastAsia="宋体" w:cs="宋体"/>
                <w:b/>
                <w:i w:val="0"/>
                <w:iCs w:val="0"/>
                <w:color w:val="000000"/>
                <w:w w:val="100"/>
                <w:sz w:val="22"/>
                <w:szCs w:val="22"/>
                <w:u w:val="none"/>
                <w:lang w:eastAsia="zh-CN"/>
              </w:rPr>
            </w:pPr>
          </w:p>
        </w:tc>
        <w:tc>
          <w:tcPr>
            <w:tcW w:w="147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D8E0329">
            <w:pPr>
              <w:snapToGrid w:val="0"/>
              <w:jc w:val="center"/>
              <w:rPr>
                <w:rFonts w:hint="eastAsia" w:ascii="宋体" w:hAnsi="宋体" w:eastAsia="宋体" w:cs="宋体"/>
                <w:b/>
                <w:i w:val="0"/>
                <w:iCs w:val="0"/>
                <w:color w:val="000000"/>
                <w:w w:val="100"/>
                <w:sz w:val="22"/>
                <w:szCs w:val="22"/>
                <w:u w:val="none"/>
                <w:lang w:eastAsia="zh-CN"/>
              </w:rPr>
            </w:pPr>
          </w:p>
        </w:tc>
      </w:tr>
      <w:tr w14:paraId="2349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A008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F2AB4C">
            <w:pPr>
              <w:snapToGrid w:val="0"/>
              <w:jc w:val="center"/>
              <w:rPr>
                <w:rFonts w:hint="eastAsia" w:ascii="宋体" w:hAnsi="宋体" w:eastAsia="宋体" w:cs="宋体"/>
                <w:i w:val="0"/>
                <w:iCs w:val="0"/>
                <w:color w:val="000000"/>
                <w:w w:val="100"/>
                <w:sz w:val="22"/>
                <w:szCs w:val="22"/>
                <w:u w:val="none"/>
              </w:rPr>
            </w:pPr>
          </w:p>
        </w:tc>
        <w:tc>
          <w:tcPr>
            <w:tcW w:w="10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DDDC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50BC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A96224">
            <w:pPr>
              <w:snapToGrid w:val="0"/>
              <w:jc w:val="center"/>
              <w:rPr>
                <w:rFonts w:hint="eastAsia" w:ascii="宋体" w:hAnsi="宋体" w:eastAsia="宋体" w:cs="宋体"/>
                <w:i w:val="0"/>
                <w:iCs w:val="0"/>
                <w:color w:val="000000"/>
                <w:w w:val="100"/>
                <w:sz w:val="22"/>
                <w:szCs w:val="22"/>
                <w:u w:val="none"/>
              </w:rPr>
            </w:pPr>
          </w:p>
        </w:tc>
        <w:tc>
          <w:tcPr>
            <w:tcW w:w="1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2002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62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BB34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3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2157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47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5F3B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r>
      <w:tr w14:paraId="5C00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EC92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9D8C5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E87DE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B44A6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AB12D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95284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9.83</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7F0C7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9.83</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9DAF45">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B92282">
            <w:pPr>
              <w:snapToGrid w:val="0"/>
              <w:jc w:val="center"/>
              <w:rPr>
                <w:rFonts w:hint="eastAsia" w:ascii="宋体" w:hAnsi="宋体" w:eastAsia="宋体" w:cs="宋体"/>
                <w:i w:val="0"/>
                <w:iCs w:val="0"/>
                <w:color w:val="000000"/>
                <w:w w:val="100"/>
                <w:sz w:val="22"/>
                <w:szCs w:val="22"/>
                <w:u w:val="none"/>
              </w:rPr>
            </w:pPr>
          </w:p>
        </w:tc>
      </w:tr>
      <w:tr w14:paraId="4B14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15526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1C56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25EBD0">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8AD3A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6C2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C600E">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2F342E">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A1DE6C">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E72777">
            <w:pPr>
              <w:snapToGrid w:val="0"/>
              <w:jc w:val="center"/>
              <w:rPr>
                <w:rFonts w:hint="eastAsia" w:ascii="宋体" w:hAnsi="宋体" w:eastAsia="宋体" w:cs="宋体"/>
                <w:i w:val="0"/>
                <w:iCs w:val="0"/>
                <w:color w:val="000000"/>
                <w:w w:val="100"/>
                <w:sz w:val="22"/>
                <w:szCs w:val="22"/>
                <w:u w:val="none"/>
              </w:rPr>
            </w:pPr>
          </w:p>
        </w:tc>
      </w:tr>
      <w:tr w14:paraId="2274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E06CA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58AB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B24DC">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64AD9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A808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797C50">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DCA0E4">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E86130">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6DB256">
            <w:pPr>
              <w:snapToGrid w:val="0"/>
              <w:jc w:val="center"/>
              <w:rPr>
                <w:rFonts w:hint="eastAsia" w:ascii="宋体" w:hAnsi="宋体" w:eastAsia="宋体" w:cs="宋体"/>
                <w:i w:val="0"/>
                <w:iCs w:val="0"/>
                <w:color w:val="000000"/>
                <w:w w:val="100"/>
                <w:sz w:val="22"/>
                <w:szCs w:val="22"/>
                <w:u w:val="none"/>
              </w:rPr>
            </w:pPr>
          </w:p>
        </w:tc>
      </w:tr>
      <w:tr w14:paraId="54DF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B56BF5">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98F9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FAE5FE">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95E6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111EB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2DB122">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EAC91C">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8FE345">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5DAB13">
            <w:pPr>
              <w:snapToGrid w:val="0"/>
              <w:jc w:val="center"/>
              <w:rPr>
                <w:rFonts w:hint="eastAsia" w:ascii="宋体" w:hAnsi="宋体" w:eastAsia="宋体" w:cs="宋体"/>
                <w:i w:val="0"/>
                <w:iCs w:val="0"/>
                <w:color w:val="000000"/>
                <w:w w:val="100"/>
                <w:sz w:val="22"/>
                <w:szCs w:val="22"/>
                <w:u w:val="none"/>
              </w:rPr>
            </w:pPr>
          </w:p>
        </w:tc>
      </w:tr>
      <w:tr w14:paraId="051D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7A2FBA">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7718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678E88">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2272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7007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A6541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5,129.72</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34F2C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5,129.72</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6D8866">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F7AF0">
            <w:pPr>
              <w:snapToGrid w:val="0"/>
              <w:jc w:val="center"/>
              <w:rPr>
                <w:rFonts w:hint="eastAsia" w:ascii="宋体" w:hAnsi="宋体" w:eastAsia="宋体" w:cs="宋体"/>
                <w:i w:val="0"/>
                <w:iCs w:val="0"/>
                <w:color w:val="000000"/>
                <w:w w:val="100"/>
                <w:sz w:val="22"/>
                <w:szCs w:val="22"/>
                <w:u w:val="none"/>
              </w:rPr>
            </w:pPr>
          </w:p>
        </w:tc>
      </w:tr>
      <w:tr w14:paraId="5376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603E81">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3AFC1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424862">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98562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BAC3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7C0FC0">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FFA424">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6FBA80">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E2B933">
            <w:pPr>
              <w:snapToGrid w:val="0"/>
              <w:jc w:val="center"/>
              <w:rPr>
                <w:rFonts w:hint="eastAsia" w:ascii="宋体" w:hAnsi="宋体" w:eastAsia="宋体" w:cs="宋体"/>
                <w:i w:val="0"/>
                <w:iCs w:val="0"/>
                <w:color w:val="000000"/>
                <w:w w:val="100"/>
                <w:sz w:val="22"/>
                <w:szCs w:val="22"/>
                <w:u w:val="none"/>
              </w:rPr>
            </w:pPr>
          </w:p>
        </w:tc>
      </w:tr>
      <w:tr w14:paraId="0E32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BF5E90">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B188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087E1C">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7EFFB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C32D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799F3F">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F8E905">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C8908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AAC723">
            <w:pPr>
              <w:snapToGrid w:val="0"/>
              <w:jc w:val="center"/>
              <w:rPr>
                <w:rFonts w:hint="eastAsia" w:ascii="宋体" w:hAnsi="宋体" w:eastAsia="宋体" w:cs="宋体"/>
                <w:i w:val="0"/>
                <w:iCs w:val="0"/>
                <w:color w:val="000000"/>
                <w:w w:val="100"/>
                <w:sz w:val="22"/>
                <w:szCs w:val="22"/>
                <w:u w:val="none"/>
              </w:rPr>
            </w:pPr>
          </w:p>
        </w:tc>
      </w:tr>
      <w:tr w14:paraId="18C4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3AE7E0">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191F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FA4ADC">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53969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04DF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4A3A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192.33</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B717A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192.33</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89919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948B18">
            <w:pPr>
              <w:snapToGrid w:val="0"/>
              <w:jc w:val="center"/>
              <w:rPr>
                <w:rFonts w:hint="eastAsia" w:ascii="宋体" w:hAnsi="宋体" w:eastAsia="宋体" w:cs="宋体"/>
                <w:i w:val="0"/>
                <w:iCs w:val="0"/>
                <w:color w:val="000000"/>
                <w:w w:val="100"/>
                <w:sz w:val="22"/>
                <w:szCs w:val="22"/>
                <w:u w:val="none"/>
              </w:rPr>
            </w:pPr>
          </w:p>
        </w:tc>
      </w:tr>
      <w:tr w14:paraId="1CF4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ED1DAE">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3467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59AD43">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73E2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304A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E22AE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0FFEC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929B97">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D1FBB2">
            <w:pPr>
              <w:snapToGrid w:val="0"/>
              <w:jc w:val="center"/>
              <w:rPr>
                <w:rFonts w:hint="eastAsia" w:ascii="宋体" w:hAnsi="宋体" w:eastAsia="宋体" w:cs="宋体"/>
                <w:i w:val="0"/>
                <w:iCs w:val="0"/>
                <w:color w:val="000000"/>
                <w:w w:val="100"/>
                <w:sz w:val="22"/>
                <w:szCs w:val="22"/>
                <w:u w:val="none"/>
              </w:rPr>
            </w:pPr>
          </w:p>
        </w:tc>
      </w:tr>
      <w:tr w14:paraId="6D7D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80DA8A">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8293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0156A">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0630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2D79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67C75B">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E30651">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03998F">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FFA606">
            <w:pPr>
              <w:snapToGrid w:val="0"/>
              <w:jc w:val="center"/>
              <w:rPr>
                <w:rFonts w:hint="eastAsia" w:ascii="宋体" w:hAnsi="宋体" w:eastAsia="宋体" w:cs="宋体"/>
                <w:i w:val="0"/>
                <w:iCs w:val="0"/>
                <w:color w:val="000000"/>
                <w:w w:val="100"/>
                <w:sz w:val="22"/>
                <w:szCs w:val="22"/>
                <w:u w:val="none"/>
              </w:rPr>
            </w:pPr>
          </w:p>
        </w:tc>
      </w:tr>
      <w:tr w14:paraId="457F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79E3FA">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64A4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8AB6AC">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FFC83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96525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F938E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396467">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8ADFEB">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44AF7A">
            <w:pPr>
              <w:snapToGrid w:val="0"/>
              <w:jc w:val="center"/>
              <w:rPr>
                <w:rFonts w:hint="eastAsia" w:ascii="宋体" w:hAnsi="宋体" w:eastAsia="宋体" w:cs="宋体"/>
                <w:i w:val="0"/>
                <w:iCs w:val="0"/>
                <w:color w:val="000000"/>
                <w:w w:val="100"/>
                <w:sz w:val="22"/>
                <w:szCs w:val="22"/>
                <w:u w:val="none"/>
              </w:rPr>
            </w:pPr>
          </w:p>
        </w:tc>
      </w:tr>
      <w:tr w14:paraId="0EA9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A0FA5C">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C3B7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834281">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6D9BA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3145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F3547E">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B93F9">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B2228A">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247C3A">
            <w:pPr>
              <w:snapToGrid w:val="0"/>
              <w:jc w:val="center"/>
              <w:rPr>
                <w:rFonts w:hint="eastAsia" w:ascii="宋体" w:hAnsi="宋体" w:eastAsia="宋体" w:cs="宋体"/>
                <w:i w:val="0"/>
                <w:iCs w:val="0"/>
                <w:color w:val="000000"/>
                <w:w w:val="100"/>
                <w:sz w:val="22"/>
                <w:szCs w:val="22"/>
                <w:u w:val="none"/>
              </w:rPr>
            </w:pPr>
          </w:p>
        </w:tc>
      </w:tr>
      <w:tr w14:paraId="2056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123DD0">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4ED75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685351">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FF63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2BB3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997DC">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F41D06">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F76D4E">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041D78">
            <w:pPr>
              <w:snapToGrid w:val="0"/>
              <w:jc w:val="center"/>
              <w:rPr>
                <w:rFonts w:hint="eastAsia" w:ascii="宋体" w:hAnsi="宋体" w:eastAsia="宋体" w:cs="宋体"/>
                <w:i w:val="0"/>
                <w:iCs w:val="0"/>
                <w:color w:val="000000"/>
                <w:w w:val="100"/>
                <w:sz w:val="22"/>
                <w:szCs w:val="22"/>
                <w:u w:val="none"/>
              </w:rPr>
            </w:pPr>
          </w:p>
        </w:tc>
      </w:tr>
      <w:tr w14:paraId="79E1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767B56">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EBEA9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459B66">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6798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FF37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82A315">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156D93">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C29834">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70BB84">
            <w:pPr>
              <w:snapToGrid w:val="0"/>
              <w:jc w:val="center"/>
              <w:rPr>
                <w:rFonts w:hint="eastAsia" w:ascii="宋体" w:hAnsi="宋体" w:eastAsia="宋体" w:cs="宋体"/>
                <w:i w:val="0"/>
                <w:iCs w:val="0"/>
                <w:color w:val="000000"/>
                <w:w w:val="100"/>
                <w:sz w:val="22"/>
                <w:szCs w:val="22"/>
                <w:u w:val="none"/>
              </w:rPr>
            </w:pPr>
          </w:p>
        </w:tc>
      </w:tr>
      <w:tr w14:paraId="3EA4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0E27F5">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7B81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A772B5">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94911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A28F3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03A2F4">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211332">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CD3925">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03399C">
            <w:pPr>
              <w:snapToGrid w:val="0"/>
              <w:jc w:val="center"/>
              <w:rPr>
                <w:rFonts w:hint="eastAsia" w:ascii="宋体" w:hAnsi="宋体" w:eastAsia="宋体" w:cs="宋体"/>
                <w:i w:val="0"/>
                <w:iCs w:val="0"/>
                <w:color w:val="000000"/>
                <w:w w:val="100"/>
                <w:sz w:val="22"/>
                <w:szCs w:val="22"/>
                <w:u w:val="none"/>
              </w:rPr>
            </w:pPr>
          </w:p>
        </w:tc>
      </w:tr>
      <w:tr w14:paraId="0469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271DA2">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88B5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B8A9FF">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3751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15EA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F9A303">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3331A8">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6FBCBB">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44BC25">
            <w:pPr>
              <w:snapToGrid w:val="0"/>
              <w:jc w:val="center"/>
              <w:rPr>
                <w:rFonts w:hint="eastAsia" w:ascii="宋体" w:hAnsi="宋体" w:eastAsia="宋体" w:cs="宋体"/>
                <w:i w:val="0"/>
                <w:iCs w:val="0"/>
                <w:color w:val="000000"/>
                <w:w w:val="100"/>
                <w:sz w:val="22"/>
                <w:szCs w:val="22"/>
                <w:u w:val="none"/>
              </w:rPr>
            </w:pPr>
          </w:p>
        </w:tc>
      </w:tr>
      <w:tr w14:paraId="7CD0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3CC5C3">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6C4E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04A93E">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56FC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CEEE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FDEFEB">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39550">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482AFE">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428EB3">
            <w:pPr>
              <w:snapToGrid w:val="0"/>
              <w:jc w:val="center"/>
              <w:rPr>
                <w:rFonts w:hint="eastAsia" w:ascii="宋体" w:hAnsi="宋体" w:eastAsia="宋体" w:cs="宋体"/>
                <w:i w:val="0"/>
                <w:iCs w:val="0"/>
                <w:color w:val="000000"/>
                <w:w w:val="100"/>
                <w:sz w:val="22"/>
                <w:szCs w:val="22"/>
                <w:u w:val="none"/>
              </w:rPr>
            </w:pPr>
          </w:p>
        </w:tc>
      </w:tr>
      <w:tr w14:paraId="1E84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9E21F2">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7A24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614E42">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26870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7563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2DAC56">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1EFEB1">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CFE634">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450BC8">
            <w:pPr>
              <w:snapToGrid w:val="0"/>
              <w:jc w:val="center"/>
              <w:rPr>
                <w:rFonts w:hint="eastAsia" w:ascii="宋体" w:hAnsi="宋体" w:eastAsia="宋体" w:cs="宋体"/>
                <w:i w:val="0"/>
                <w:iCs w:val="0"/>
                <w:color w:val="000000"/>
                <w:w w:val="100"/>
                <w:sz w:val="22"/>
                <w:szCs w:val="22"/>
                <w:u w:val="none"/>
              </w:rPr>
            </w:pPr>
          </w:p>
        </w:tc>
      </w:tr>
      <w:tr w14:paraId="0C8B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6FE128">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F62D2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5CECB3">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C7D4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2D08B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8F09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FC4CA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9758EA">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24575A">
            <w:pPr>
              <w:snapToGrid w:val="0"/>
              <w:jc w:val="center"/>
              <w:rPr>
                <w:rFonts w:hint="eastAsia" w:ascii="宋体" w:hAnsi="宋体" w:eastAsia="宋体" w:cs="宋体"/>
                <w:i w:val="0"/>
                <w:iCs w:val="0"/>
                <w:color w:val="000000"/>
                <w:w w:val="100"/>
                <w:sz w:val="22"/>
                <w:szCs w:val="22"/>
                <w:u w:val="none"/>
              </w:rPr>
            </w:pPr>
          </w:p>
        </w:tc>
      </w:tr>
      <w:tr w14:paraId="7C6C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1AFCDB">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564B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A75B80">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FD03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2830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754B49">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9F7EDF">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208B4F">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851691">
            <w:pPr>
              <w:snapToGrid w:val="0"/>
              <w:jc w:val="center"/>
              <w:rPr>
                <w:rFonts w:hint="eastAsia" w:ascii="宋体" w:hAnsi="宋体" w:eastAsia="宋体" w:cs="宋体"/>
                <w:i w:val="0"/>
                <w:iCs w:val="0"/>
                <w:color w:val="000000"/>
                <w:w w:val="100"/>
                <w:sz w:val="22"/>
                <w:szCs w:val="22"/>
                <w:u w:val="none"/>
              </w:rPr>
            </w:pPr>
          </w:p>
        </w:tc>
      </w:tr>
      <w:tr w14:paraId="7F7C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B3B53E">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27D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8561E4">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9AED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BFC3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6574A9">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F5704B">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134612">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E36F9F">
            <w:pPr>
              <w:snapToGrid w:val="0"/>
              <w:jc w:val="center"/>
              <w:rPr>
                <w:rFonts w:hint="eastAsia" w:ascii="宋体" w:hAnsi="宋体" w:eastAsia="宋体" w:cs="宋体"/>
                <w:i w:val="0"/>
                <w:iCs w:val="0"/>
                <w:color w:val="000000"/>
                <w:w w:val="100"/>
                <w:sz w:val="22"/>
                <w:szCs w:val="22"/>
                <w:u w:val="none"/>
              </w:rPr>
            </w:pPr>
          </w:p>
        </w:tc>
      </w:tr>
      <w:tr w14:paraId="7AE0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27983D">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C08E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64AAA">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7072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42A2A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98CC3C">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D867BE">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B44EC0">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118053">
            <w:pPr>
              <w:snapToGrid w:val="0"/>
              <w:jc w:val="center"/>
              <w:rPr>
                <w:rFonts w:hint="eastAsia" w:ascii="宋体" w:hAnsi="宋体" w:eastAsia="宋体" w:cs="宋体"/>
                <w:i w:val="0"/>
                <w:iCs w:val="0"/>
                <w:color w:val="000000"/>
                <w:w w:val="100"/>
                <w:sz w:val="22"/>
                <w:szCs w:val="22"/>
                <w:u w:val="none"/>
              </w:rPr>
            </w:pPr>
          </w:p>
        </w:tc>
      </w:tr>
      <w:tr w14:paraId="2520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A42A93">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146C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460570">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874FC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E79C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F24E84">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F9212F">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0DFD1E">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101D98">
            <w:pPr>
              <w:snapToGrid w:val="0"/>
              <w:jc w:val="center"/>
              <w:rPr>
                <w:rFonts w:hint="eastAsia" w:ascii="宋体" w:hAnsi="宋体" w:eastAsia="宋体" w:cs="宋体"/>
                <w:i w:val="0"/>
                <w:iCs w:val="0"/>
                <w:color w:val="000000"/>
                <w:w w:val="100"/>
                <w:sz w:val="22"/>
                <w:szCs w:val="22"/>
                <w:u w:val="none"/>
              </w:rPr>
            </w:pPr>
          </w:p>
        </w:tc>
      </w:tr>
      <w:tr w14:paraId="1964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FBB762">
            <w:pPr>
              <w:snapToGrid w:val="0"/>
              <w:jc w:val="center"/>
              <w:rPr>
                <w:rFonts w:hint="eastAsia" w:ascii="宋体" w:hAnsi="宋体" w:eastAsia="宋体" w:cs="宋体"/>
                <w:b/>
                <w:bCs/>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CE4EA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802416">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0E83B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6A9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68DEAA">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B40C69">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6550C8">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F35F07">
            <w:pPr>
              <w:snapToGrid w:val="0"/>
              <w:jc w:val="center"/>
              <w:rPr>
                <w:rFonts w:hint="eastAsia" w:ascii="宋体" w:hAnsi="宋体" w:eastAsia="宋体" w:cs="宋体"/>
                <w:i w:val="0"/>
                <w:iCs w:val="0"/>
                <w:color w:val="000000"/>
                <w:w w:val="100"/>
                <w:sz w:val="22"/>
                <w:szCs w:val="22"/>
                <w:u w:val="none"/>
              </w:rPr>
            </w:pPr>
          </w:p>
        </w:tc>
      </w:tr>
      <w:tr w14:paraId="63DE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EE0343">
            <w:pPr>
              <w:snapToGrid w:val="0"/>
              <w:jc w:val="center"/>
              <w:rPr>
                <w:rFonts w:hint="eastAsia" w:ascii="宋体" w:hAnsi="宋体" w:eastAsia="宋体" w:cs="宋体"/>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9449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EAA0E3">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898B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1B27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9FC24F">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AAE412">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0E27B0">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92EEEB">
            <w:pPr>
              <w:snapToGrid w:val="0"/>
              <w:jc w:val="center"/>
              <w:rPr>
                <w:rFonts w:hint="eastAsia" w:ascii="宋体" w:hAnsi="宋体" w:eastAsia="宋体" w:cs="宋体"/>
                <w:i w:val="0"/>
                <w:iCs w:val="0"/>
                <w:color w:val="000000"/>
                <w:w w:val="100"/>
                <w:sz w:val="22"/>
                <w:szCs w:val="22"/>
                <w:u w:val="none"/>
              </w:rPr>
            </w:pPr>
          </w:p>
        </w:tc>
      </w:tr>
      <w:tr w14:paraId="45C5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D7D070">
            <w:pPr>
              <w:snapToGrid w:val="0"/>
              <w:jc w:val="center"/>
              <w:rPr>
                <w:rFonts w:hint="eastAsia" w:ascii="宋体" w:hAnsi="宋体" w:eastAsia="宋体" w:cs="宋体"/>
                <w:b/>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73778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D7593C">
            <w:pPr>
              <w:snapToGrid w:val="0"/>
              <w:jc w:val="right"/>
              <w:rPr>
                <w:rFonts w:hint="eastAsia" w:ascii="宋体" w:hAnsi="宋体" w:eastAsia="宋体" w:cs="宋体"/>
                <w:b/>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23AD2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二十六、抗疫特别国债安排的支出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7BDC6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58</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9D082E">
            <w:pPr>
              <w:snapToGrid w:val="0"/>
              <w:jc w:val="right"/>
              <w:rPr>
                <w:rFonts w:hint="eastAsia" w:ascii="宋体" w:hAnsi="宋体" w:eastAsia="宋体" w:cs="宋体"/>
                <w:b/>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58BB3A">
            <w:pPr>
              <w:snapToGrid w:val="0"/>
              <w:jc w:val="right"/>
              <w:rPr>
                <w:rFonts w:hint="eastAsia" w:ascii="宋体" w:hAnsi="宋体" w:eastAsia="宋体" w:cs="宋体"/>
                <w:b/>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B76283">
            <w:pPr>
              <w:snapToGrid w:val="0"/>
              <w:jc w:val="center"/>
              <w:rPr>
                <w:rFonts w:hint="eastAsia" w:ascii="宋体" w:hAnsi="宋体" w:eastAsia="宋体" w:cs="宋体"/>
                <w:b/>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26A78B">
            <w:pPr>
              <w:snapToGrid w:val="0"/>
              <w:jc w:val="center"/>
              <w:rPr>
                <w:rFonts w:hint="eastAsia" w:ascii="宋体" w:hAnsi="宋体" w:eastAsia="宋体" w:cs="宋体"/>
                <w:b/>
                <w:i w:val="0"/>
                <w:iCs w:val="0"/>
                <w:color w:val="000000"/>
                <w:w w:val="100"/>
                <w:sz w:val="22"/>
                <w:szCs w:val="22"/>
                <w:u w:val="none"/>
              </w:rPr>
            </w:pPr>
          </w:p>
        </w:tc>
      </w:tr>
      <w:tr w14:paraId="5084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654FC2">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995DF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26392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28C3E2">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0342D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3584C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C486A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5EB229">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875D29">
            <w:pPr>
              <w:snapToGrid w:val="0"/>
              <w:jc w:val="center"/>
              <w:rPr>
                <w:rFonts w:hint="eastAsia" w:ascii="宋体" w:hAnsi="宋体" w:eastAsia="宋体" w:cs="宋体"/>
                <w:i w:val="0"/>
                <w:iCs w:val="0"/>
                <w:color w:val="000000"/>
                <w:w w:val="100"/>
                <w:sz w:val="22"/>
                <w:szCs w:val="22"/>
                <w:u w:val="none"/>
              </w:rPr>
            </w:pPr>
          </w:p>
        </w:tc>
      </w:tr>
      <w:tr w14:paraId="589C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957E2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年初财政拨款结转和结余</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2F91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10037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932B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年末财政拨款结转和结余</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BEC9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7ED7E2">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6C751A">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FD1132">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8A8C5D">
            <w:pPr>
              <w:snapToGrid w:val="0"/>
              <w:jc w:val="center"/>
              <w:rPr>
                <w:rFonts w:hint="eastAsia" w:ascii="宋体" w:hAnsi="宋体" w:eastAsia="宋体" w:cs="宋体"/>
                <w:i w:val="0"/>
                <w:iCs w:val="0"/>
                <w:color w:val="000000"/>
                <w:w w:val="100"/>
                <w:sz w:val="22"/>
                <w:szCs w:val="22"/>
                <w:u w:val="none"/>
              </w:rPr>
            </w:pPr>
          </w:p>
        </w:tc>
      </w:tr>
      <w:tr w14:paraId="3C00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C5949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一般公共预算财政拨款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FD6AD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5C719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1307CD">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11FB5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61</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9B5933">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5D9C23">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D738BE">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066A4D">
            <w:pPr>
              <w:snapToGrid w:val="0"/>
              <w:jc w:val="center"/>
              <w:rPr>
                <w:rFonts w:hint="eastAsia" w:ascii="宋体" w:hAnsi="宋体" w:eastAsia="宋体" w:cs="宋体"/>
                <w:i w:val="0"/>
                <w:iCs w:val="0"/>
                <w:color w:val="000000"/>
                <w:w w:val="100"/>
                <w:sz w:val="22"/>
                <w:szCs w:val="22"/>
                <w:u w:val="none"/>
              </w:rPr>
            </w:pPr>
          </w:p>
        </w:tc>
      </w:tr>
      <w:tr w14:paraId="2B86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21586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政府性基金预算财政拨款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7AC4E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560B80">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FC8F5E">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AFB7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B7C8F2">
            <w:pPr>
              <w:snapToGrid w:val="0"/>
              <w:jc w:val="right"/>
              <w:rPr>
                <w:rFonts w:hint="eastAsia" w:ascii="宋体" w:hAnsi="宋体" w:eastAsia="宋体" w:cs="宋体"/>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10D73A">
            <w:pPr>
              <w:snapToGrid w:val="0"/>
              <w:jc w:val="right"/>
              <w:rPr>
                <w:rFonts w:hint="eastAsia" w:ascii="宋体" w:hAnsi="宋体" w:eastAsia="宋体" w:cs="宋体"/>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4EA30">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4BF082">
            <w:pPr>
              <w:snapToGrid w:val="0"/>
              <w:jc w:val="center"/>
              <w:rPr>
                <w:rFonts w:hint="eastAsia" w:ascii="宋体" w:hAnsi="宋体" w:eastAsia="宋体" w:cs="宋体"/>
                <w:i w:val="0"/>
                <w:iCs w:val="0"/>
                <w:color w:val="000000"/>
                <w:w w:val="100"/>
                <w:sz w:val="22"/>
                <w:szCs w:val="22"/>
                <w:u w:val="none"/>
              </w:rPr>
            </w:pPr>
          </w:p>
        </w:tc>
      </w:tr>
      <w:tr w14:paraId="7313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19747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xml:space="preserve">  国有资本经营预算财政拨款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EF920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DEE5F4">
            <w:pPr>
              <w:snapToGrid w:val="0"/>
              <w:jc w:val="right"/>
              <w:rPr>
                <w:rFonts w:hint="eastAsia" w:ascii="宋体" w:hAnsi="宋体" w:eastAsia="宋体" w:cs="宋体"/>
                <w:b/>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D64B0C">
            <w:pPr>
              <w:snapToGrid w:val="0"/>
              <w:jc w:val="center"/>
              <w:rPr>
                <w:rFonts w:hint="eastAsia" w:ascii="宋体" w:hAnsi="宋体" w:eastAsia="宋体" w:cs="宋体"/>
                <w:b/>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FC5E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63</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FD65B7">
            <w:pPr>
              <w:snapToGrid w:val="0"/>
              <w:jc w:val="right"/>
              <w:rPr>
                <w:rFonts w:hint="eastAsia" w:ascii="宋体" w:hAnsi="宋体" w:eastAsia="宋体" w:cs="宋体"/>
                <w:b/>
                <w:i w:val="0"/>
                <w:iCs w:val="0"/>
                <w:color w:val="000000"/>
                <w:w w:val="100"/>
                <w:sz w:val="22"/>
                <w:szCs w:val="22"/>
                <w:u w:val="none"/>
              </w:rPr>
            </w:pP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64CD4B">
            <w:pPr>
              <w:snapToGrid w:val="0"/>
              <w:jc w:val="right"/>
              <w:rPr>
                <w:rFonts w:hint="eastAsia" w:ascii="宋体" w:hAnsi="宋体" w:eastAsia="宋体" w:cs="宋体"/>
                <w:b/>
                <w:i w:val="0"/>
                <w:iCs w:val="0"/>
                <w:color w:val="000000"/>
                <w:w w:val="100"/>
                <w:sz w:val="22"/>
                <w:szCs w:val="22"/>
                <w:u w:val="none"/>
              </w:rPr>
            </w:pP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AD25CE">
            <w:pPr>
              <w:snapToGrid w:val="0"/>
              <w:jc w:val="center"/>
              <w:rPr>
                <w:rFonts w:hint="eastAsia" w:ascii="宋体" w:hAnsi="宋体" w:eastAsia="宋体" w:cs="宋体"/>
                <w:b/>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2B4FAF">
            <w:pPr>
              <w:snapToGrid w:val="0"/>
              <w:jc w:val="center"/>
              <w:rPr>
                <w:rFonts w:hint="eastAsia" w:ascii="宋体" w:hAnsi="宋体" w:eastAsia="宋体" w:cs="宋体"/>
                <w:b/>
                <w:i w:val="0"/>
                <w:iCs w:val="0"/>
                <w:color w:val="000000"/>
                <w:w w:val="100"/>
                <w:sz w:val="22"/>
                <w:szCs w:val="22"/>
                <w:u w:val="none"/>
              </w:rPr>
            </w:pPr>
          </w:p>
        </w:tc>
      </w:tr>
      <w:tr w14:paraId="2C00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0FA743">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312AA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3818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718B8A">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975FD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w:t>
            </w:r>
          </w:p>
        </w:tc>
        <w:tc>
          <w:tcPr>
            <w:tcW w:w="101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E96D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162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CA52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5,608.89</w:t>
            </w:r>
          </w:p>
        </w:tc>
        <w:tc>
          <w:tcPr>
            <w:tcW w:w="13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5C64DD">
            <w:pPr>
              <w:snapToGrid w:val="0"/>
              <w:jc w:val="center"/>
              <w:rPr>
                <w:rFonts w:hint="eastAsia" w:ascii="宋体" w:hAnsi="宋体" w:eastAsia="宋体" w:cs="宋体"/>
                <w:i w:val="0"/>
                <w:iCs w:val="0"/>
                <w:color w:val="000000"/>
                <w:w w:val="100"/>
                <w:sz w:val="22"/>
                <w:szCs w:val="22"/>
                <w:u w:val="none"/>
              </w:rPr>
            </w:pPr>
          </w:p>
        </w:tc>
        <w:tc>
          <w:tcPr>
            <w:tcW w:w="147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E8A567">
            <w:pPr>
              <w:snapToGrid w:val="0"/>
              <w:jc w:val="center"/>
              <w:rPr>
                <w:rFonts w:hint="eastAsia" w:ascii="宋体" w:hAnsi="宋体" w:eastAsia="宋体" w:cs="宋体"/>
                <w:i w:val="0"/>
                <w:iCs w:val="0"/>
                <w:color w:val="000000"/>
                <w:w w:val="100"/>
                <w:sz w:val="22"/>
                <w:szCs w:val="22"/>
                <w:u w:val="none"/>
              </w:rPr>
            </w:pPr>
          </w:p>
        </w:tc>
      </w:tr>
    </w:tbl>
    <w:p w14:paraId="447EF8E7">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注：本表反映部门本年度一般公共预算财政拨款、政府性基金预算财政拨款和国有资本经营预算财政拨款的总收支和年末结转结余情况。</w:t>
      </w:r>
    </w:p>
    <w:p w14:paraId="5770CD1B">
      <w:pPr>
        <w:widowControl/>
        <w:jc w:val="left"/>
        <w:rPr>
          <w:rFonts w:ascii="仿宋" w:hAnsi="仿宋" w:eastAsia="仿宋"/>
          <w:w w:val="100"/>
          <w:sz w:val="30"/>
          <w:szCs w:val="30"/>
        </w:rPr>
      </w:pPr>
      <w:r>
        <w:rPr>
          <w:rFonts w:ascii="仿宋" w:hAnsi="仿宋" w:eastAsia="仿宋"/>
          <w:w w:val="100"/>
          <w:sz w:val="30"/>
          <w:szCs w:val="30"/>
        </w:rPr>
        <w:br w:type="page"/>
      </w:r>
    </w:p>
    <w:p w14:paraId="40AE2F85">
      <w:pPr>
        <w:ind w:firstLine="849" w:firstLineChars="236"/>
        <w:jc w:val="right"/>
        <w:rPr>
          <w:rFonts w:ascii="仿宋" w:hAnsi="仿宋" w:eastAsia="仿宋"/>
          <w:w w:val="100"/>
          <w:sz w:val="30"/>
          <w:szCs w:val="30"/>
        </w:rPr>
      </w:pPr>
      <w:r>
        <w:rPr>
          <w:rFonts w:hint="eastAsia" w:cs="黑体"/>
          <w:w w:val="100"/>
          <w:sz w:val="36"/>
          <w:szCs w:val="36"/>
        </w:rPr>
        <w:t xml:space="preserve">一般公共预算财政拨款支出决算表 </w:t>
      </w:r>
      <w:r>
        <w:rPr>
          <w:rFonts w:hint="eastAsia" w:ascii="仿宋" w:hAnsi="仿宋" w:eastAsia="仿宋"/>
          <w:w w:val="100"/>
          <w:sz w:val="30"/>
          <w:szCs w:val="30"/>
        </w:rPr>
        <w:t xml:space="preserve">          </w:t>
      </w:r>
      <w:r>
        <w:rPr>
          <w:rFonts w:ascii="仿宋" w:hAnsi="仿宋" w:eastAsia="仿宋"/>
          <w:w w:val="100"/>
          <w:sz w:val="30"/>
          <w:szCs w:val="30"/>
        </w:rPr>
        <w:t>（公开05表）</w:t>
      </w:r>
    </w:p>
    <w:p w14:paraId="1A791941">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842"/>
        <w:gridCol w:w="6674"/>
        <w:gridCol w:w="1854"/>
        <w:gridCol w:w="1854"/>
        <w:gridCol w:w="1859"/>
      </w:tblGrid>
      <w:tr w14:paraId="7262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667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A15A9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859"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24FED5F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4989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2747A6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6674"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69528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81979A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85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2BB78E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85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6EC9B1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4DB0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D679392">
            <w:pPr>
              <w:snapToGrid w:val="0"/>
              <w:jc w:val="center"/>
              <w:rPr>
                <w:rFonts w:hint="eastAsia" w:ascii="宋体" w:hAnsi="宋体" w:eastAsia="宋体" w:cs="宋体"/>
                <w:b/>
                <w:i w:val="0"/>
                <w:iCs w:val="0"/>
                <w:color w:val="000000"/>
                <w:w w:val="100"/>
                <w:sz w:val="22"/>
                <w:szCs w:val="22"/>
                <w:u w:val="none"/>
                <w:lang w:eastAsia="zh-CN"/>
              </w:rPr>
            </w:pPr>
          </w:p>
        </w:tc>
        <w:tc>
          <w:tcPr>
            <w:tcW w:w="667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E1C238">
            <w:pPr>
              <w:snapToGrid w:val="0"/>
              <w:jc w:val="center"/>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E7C2673">
            <w:pPr>
              <w:snapToGrid w:val="0"/>
              <w:jc w:val="center"/>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DF8237">
            <w:pPr>
              <w:snapToGrid w:val="0"/>
              <w:jc w:val="center"/>
              <w:rPr>
                <w:rFonts w:hint="eastAsia" w:ascii="宋体" w:hAnsi="宋体" w:eastAsia="宋体" w:cs="宋体"/>
                <w:b/>
                <w:i w:val="0"/>
                <w:iCs w:val="0"/>
                <w:color w:val="000000"/>
                <w:w w:val="100"/>
                <w:sz w:val="22"/>
                <w:szCs w:val="22"/>
                <w:u w:val="none"/>
                <w:lang w:eastAsia="zh-CN"/>
              </w:rPr>
            </w:pPr>
          </w:p>
        </w:tc>
        <w:tc>
          <w:tcPr>
            <w:tcW w:w="18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8490749">
            <w:pPr>
              <w:snapToGrid w:val="0"/>
              <w:jc w:val="center"/>
              <w:rPr>
                <w:rFonts w:hint="eastAsia" w:ascii="宋体" w:hAnsi="宋体" w:eastAsia="宋体" w:cs="宋体"/>
                <w:b/>
                <w:i w:val="0"/>
                <w:iCs w:val="0"/>
                <w:color w:val="000000"/>
                <w:w w:val="100"/>
                <w:sz w:val="22"/>
                <w:szCs w:val="22"/>
                <w:u w:val="none"/>
                <w:lang w:eastAsia="zh-CN"/>
              </w:rPr>
            </w:pPr>
          </w:p>
        </w:tc>
      </w:tr>
      <w:tr w14:paraId="1CFF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184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965F210">
            <w:pPr>
              <w:snapToGrid w:val="0"/>
              <w:jc w:val="center"/>
              <w:rPr>
                <w:rFonts w:hint="eastAsia" w:ascii="宋体" w:hAnsi="宋体" w:eastAsia="宋体" w:cs="宋体"/>
                <w:b/>
                <w:i w:val="0"/>
                <w:iCs w:val="0"/>
                <w:color w:val="000000"/>
                <w:w w:val="100"/>
                <w:sz w:val="22"/>
                <w:szCs w:val="22"/>
                <w:u w:val="none"/>
                <w:lang w:eastAsia="zh-CN"/>
              </w:rPr>
            </w:pPr>
          </w:p>
        </w:tc>
        <w:tc>
          <w:tcPr>
            <w:tcW w:w="6674"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66F2B7">
            <w:pPr>
              <w:snapToGrid w:val="0"/>
              <w:jc w:val="center"/>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6F65AA2">
            <w:pPr>
              <w:snapToGrid w:val="0"/>
              <w:jc w:val="right"/>
              <w:rPr>
                <w:rFonts w:hint="eastAsia" w:ascii="宋体" w:hAnsi="宋体" w:eastAsia="宋体" w:cs="宋体"/>
                <w:b/>
                <w:i w:val="0"/>
                <w:iCs w:val="0"/>
                <w:color w:val="000000"/>
                <w:w w:val="100"/>
                <w:sz w:val="22"/>
                <w:szCs w:val="22"/>
                <w:u w:val="none"/>
                <w:lang w:eastAsia="zh-CN"/>
              </w:rPr>
            </w:pPr>
          </w:p>
        </w:tc>
        <w:tc>
          <w:tcPr>
            <w:tcW w:w="185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9F980CD">
            <w:pPr>
              <w:snapToGrid w:val="0"/>
              <w:jc w:val="right"/>
              <w:rPr>
                <w:rFonts w:hint="eastAsia" w:ascii="宋体" w:hAnsi="宋体" w:eastAsia="宋体" w:cs="宋体"/>
                <w:b/>
                <w:i w:val="0"/>
                <w:iCs w:val="0"/>
                <w:color w:val="000000"/>
                <w:w w:val="100"/>
                <w:sz w:val="22"/>
                <w:szCs w:val="22"/>
                <w:u w:val="none"/>
                <w:lang w:eastAsia="zh-CN"/>
              </w:rPr>
            </w:pPr>
          </w:p>
        </w:tc>
        <w:tc>
          <w:tcPr>
            <w:tcW w:w="185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3D5BD3D">
            <w:pPr>
              <w:snapToGrid w:val="0"/>
              <w:jc w:val="center"/>
              <w:rPr>
                <w:rFonts w:hint="eastAsia" w:ascii="宋体" w:hAnsi="宋体" w:eastAsia="宋体" w:cs="宋体"/>
                <w:b/>
                <w:i w:val="0"/>
                <w:iCs w:val="0"/>
                <w:color w:val="000000"/>
                <w:w w:val="100"/>
                <w:sz w:val="22"/>
                <w:szCs w:val="22"/>
                <w:u w:val="none"/>
                <w:lang w:eastAsia="zh-CN"/>
              </w:rPr>
            </w:pPr>
          </w:p>
        </w:tc>
      </w:tr>
      <w:tr w14:paraId="327A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7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9A21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5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9A50E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85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8731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8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E495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4931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7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F93C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FB2BA1">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5,608.89</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0060E5">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2,165.18</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3687D3">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3,443.71</w:t>
            </w:r>
          </w:p>
        </w:tc>
      </w:tr>
      <w:tr w14:paraId="01CA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A7BE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2013299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1CD2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其他组织事务支出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81F34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6.32</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23C63A">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FC9B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6.32</w:t>
            </w:r>
          </w:p>
        </w:tc>
      </w:tr>
      <w:tr w14:paraId="1C12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9C13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D4A0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10D68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3.51</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5C6375">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EC2CE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3.51</w:t>
            </w:r>
          </w:p>
        </w:tc>
      </w:tr>
      <w:tr w14:paraId="052F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A97D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2050101</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AF092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B5EF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1,695.83</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6111A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1,695.83</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A4720A">
            <w:pPr>
              <w:snapToGrid w:val="0"/>
              <w:jc w:val="right"/>
              <w:rPr>
                <w:rFonts w:hint="eastAsia" w:ascii="宋体" w:hAnsi="宋体" w:eastAsia="宋体" w:cs="宋体"/>
                <w:i w:val="0"/>
                <w:iCs w:val="0"/>
                <w:color w:val="000000"/>
                <w:w w:val="100"/>
                <w:sz w:val="22"/>
                <w:szCs w:val="22"/>
                <w:u w:val="none"/>
              </w:rPr>
            </w:pPr>
          </w:p>
        </w:tc>
      </w:tr>
      <w:tr w14:paraId="7576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EFB84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2050204</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A515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高中教育</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3393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960.10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20741D">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0B1B5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960.10</w:t>
            </w:r>
          </w:p>
        </w:tc>
      </w:tr>
      <w:tr w14:paraId="3ECE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B200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2050299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33A1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其他普通教育支出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D57B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524.48</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CECFF6">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A4096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524.48</w:t>
            </w:r>
          </w:p>
        </w:tc>
      </w:tr>
      <w:tr w14:paraId="3694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81D0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2050302</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07F51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中等职业教育</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F7E32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1,413.30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CE3C21">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0AE84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1,413.30</w:t>
            </w:r>
          </w:p>
        </w:tc>
      </w:tr>
      <w:tr w14:paraId="4EEA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53304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2059999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149C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其他教育支出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C8C0D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536.00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CF262D">
            <w:pPr>
              <w:snapToGrid w:val="0"/>
              <w:jc w:val="right"/>
              <w:rPr>
                <w:rFonts w:hint="eastAsia" w:ascii="宋体" w:hAnsi="宋体" w:eastAsia="宋体" w:cs="宋体"/>
                <w:i w:val="0"/>
                <w:iCs w:val="0"/>
                <w:color w:val="000000"/>
                <w:w w:val="100"/>
                <w:sz w:val="22"/>
                <w:szCs w:val="22"/>
                <w:u w:val="none"/>
              </w:rPr>
            </w:pP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09761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536.00</w:t>
            </w:r>
          </w:p>
        </w:tc>
      </w:tr>
      <w:tr w14:paraId="3E90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6510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E4B7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D34F4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187.30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88832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187.30</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5B2A54">
            <w:pPr>
              <w:snapToGrid w:val="0"/>
              <w:jc w:val="right"/>
              <w:rPr>
                <w:rFonts w:hint="eastAsia" w:ascii="宋体" w:hAnsi="宋体" w:eastAsia="宋体" w:cs="宋体"/>
                <w:i w:val="0"/>
                <w:iCs w:val="0"/>
                <w:color w:val="000000"/>
                <w:w w:val="100"/>
                <w:sz w:val="22"/>
                <w:szCs w:val="22"/>
                <w:u w:val="none"/>
              </w:rPr>
            </w:pPr>
          </w:p>
        </w:tc>
      </w:tr>
      <w:tr w14:paraId="5188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1F3F3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2080599</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F128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其他行政事业单位养老支出</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F0DBC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5.03</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B9131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5.03</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53872E">
            <w:pPr>
              <w:snapToGrid w:val="0"/>
              <w:jc w:val="right"/>
              <w:rPr>
                <w:rFonts w:hint="eastAsia" w:ascii="宋体" w:hAnsi="宋体" w:eastAsia="宋体" w:cs="宋体"/>
                <w:i w:val="0"/>
                <w:iCs w:val="0"/>
                <w:color w:val="000000"/>
                <w:w w:val="100"/>
                <w:sz w:val="22"/>
                <w:szCs w:val="22"/>
                <w:u w:val="none"/>
              </w:rPr>
            </w:pPr>
          </w:p>
        </w:tc>
      </w:tr>
      <w:tr w14:paraId="3987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15C65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165C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63E33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8C8B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113.91</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3E14AD">
            <w:pPr>
              <w:snapToGrid w:val="0"/>
              <w:jc w:val="right"/>
              <w:rPr>
                <w:rFonts w:hint="eastAsia" w:ascii="宋体" w:hAnsi="宋体" w:eastAsia="宋体" w:cs="宋体"/>
                <w:i w:val="0"/>
                <w:iCs w:val="0"/>
                <w:color w:val="000000"/>
                <w:w w:val="100"/>
                <w:sz w:val="22"/>
                <w:szCs w:val="22"/>
                <w:u w:val="none"/>
              </w:rPr>
            </w:pPr>
          </w:p>
        </w:tc>
      </w:tr>
      <w:tr w14:paraId="6D87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8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A0DC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667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CC737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74D3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85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D004F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163.10</w:t>
            </w:r>
          </w:p>
        </w:tc>
        <w:tc>
          <w:tcPr>
            <w:tcW w:w="1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25A6D9">
            <w:pPr>
              <w:snapToGrid w:val="0"/>
              <w:jc w:val="right"/>
              <w:rPr>
                <w:rFonts w:hint="eastAsia" w:ascii="宋体" w:hAnsi="宋体" w:eastAsia="宋体" w:cs="宋体"/>
                <w:i w:val="0"/>
                <w:iCs w:val="0"/>
                <w:color w:val="000000"/>
                <w:w w:val="100"/>
                <w:sz w:val="22"/>
                <w:szCs w:val="22"/>
                <w:u w:val="none"/>
              </w:rPr>
            </w:pPr>
          </w:p>
        </w:tc>
      </w:tr>
    </w:tbl>
    <w:p w14:paraId="5AF8BFDA">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14:paraId="4940DF69">
      <w:pPr>
        <w:widowControl/>
        <w:jc w:val="left"/>
        <w:rPr>
          <w:rFonts w:ascii="仿宋" w:hAnsi="仿宋" w:eastAsia="仿宋"/>
          <w:w w:val="100"/>
          <w:sz w:val="30"/>
          <w:szCs w:val="30"/>
        </w:rPr>
      </w:pPr>
      <w:r>
        <w:rPr>
          <w:rFonts w:ascii="仿宋" w:hAnsi="仿宋" w:eastAsia="仿宋"/>
          <w:w w:val="100"/>
          <w:sz w:val="30"/>
          <w:szCs w:val="30"/>
        </w:rPr>
        <w:br w:type="page"/>
      </w:r>
    </w:p>
    <w:p w14:paraId="2D95FFF2">
      <w:pPr>
        <w:ind w:firstLine="849" w:firstLineChars="236"/>
        <w:jc w:val="right"/>
        <w:rPr>
          <w:rFonts w:ascii="仿宋" w:hAnsi="仿宋" w:eastAsia="仿宋"/>
          <w:w w:val="100"/>
          <w:sz w:val="30"/>
          <w:szCs w:val="30"/>
        </w:rPr>
      </w:pPr>
      <w:r>
        <w:rPr>
          <w:rFonts w:hint="eastAsia" w:cs="黑体"/>
          <w:w w:val="100"/>
          <w:sz w:val="36"/>
          <w:szCs w:val="36"/>
        </w:rPr>
        <w:t xml:space="preserve">一般公共预算财政拨款基本支出决算明细表       </w:t>
      </w:r>
      <w:r>
        <w:rPr>
          <w:rFonts w:ascii="仿宋" w:hAnsi="仿宋" w:eastAsia="仿宋"/>
          <w:w w:val="100"/>
          <w:sz w:val="30"/>
          <w:szCs w:val="30"/>
        </w:rPr>
        <w:t>（公开06表）</w:t>
      </w:r>
    </w:p>
    <w:p w14:paraId="70FE5426">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18"/>
        <w:gridCol w:w="2866"/>
        <w:gridCol w:w="1220"/>
        <w:gridCol w:w="880"/>
        <w:gridCol w:w="1750"/>
        <w:gridCol w:w="1010"/>
        <w:gridCol w:w="824"/>
        <w:gridCol w:w="3633"/>
        <w:gridCol w:w="1082"/>
      </w:tblGrid>
      <w:tr w14:paraId="3095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904"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16D4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w:t>
            </w:r>
          </w:p>
        </w:tc>
        <w:tc>
          <w:tcPr>
            <w:tcW w:w="9179"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34B32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w:t>
            </w:r>
          </w:p>
        </w:tc>
      </w:tr>
      <w:tr w14:paraId="598A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1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3EDE0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 代码</w:t>
            </w:r>
          </w:p>
        </w:tc>
        <w:tc>
          <w:tcPr>
            <w:tcW w:w="286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3F547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2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FABB1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84559F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  代码</w:t>
            </w:r>
          </w:p>
        </w:tc>
        <w:tc>
          <w:tcPr>
            <w:tcW w:w="17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C0CB7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01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643D3B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2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9646C4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  代码</w:t>
            </w:r>
          </w:p>
        </w:tc>
        <w:tc>
          <w:tcPr>
            <w:tcW w:w="363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91B7E8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165B8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0A52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1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82F2F6E">
            <w:pPr>
              <w:snapToGrid w:val="0"/>
              <w:jc w:val="center"/>
              <w:rPr>
                <w:rFonts w:hint="eastAsia" w:ascii="宋体" w:hAnsi="宋体" w:eastAsia="宋体" w:cs="宋体"/>
                <w:i w:val="0"/>
                <w:iCs w:val="0"/>
                <w:color w:val="000000"/>
                <w:w w:val="100"/>
                <w:sz w:val="22"/>
                <w:szCs w:val="22"/>
                <w:u w:val="none"/>
              </w:rPr>
            </w:pPr>
          </w:p>
        </w:tc>
        <w:tc>
          <w:tcPr>
            <w:tcW w:w="286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0E5CDA">
            <w:pPr>
              <w:snapToGrid w:val="0"/>
              <w:jc w:val="center"/>
              <w:rPr>
                <w:rFonts w:hint="eastAsia" w:ascii="宋体" w:hAnsi="宋体" w:eastAsia="宋体" w:cs="宋体"/>
                <w:i w:val="0"/>
                <w:iCs w:val="0"/>
                <w:color w:val="000000"/>
                <w:w w:val="100"/>
                <w:sz w:val="22"/>
                <w:szCs w:val="22"/>
                <w:u w:val="none"/>
              </w:rPr>
            </w:pPr>
          </w:p>
        </w:tc>
        <w:tc>
          <w:tcPr>
            <w:tcW w:w="12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E1AD1AC">
            <w:pPr>
              <w:snapToGrid w:val="0"/>
              <w:jc w:val="center"/>
              <w:rPr>
                <w:rFonts w:hint="eastAsia" w:ascii="宋体" w:hAnsi="宋体" w:eastAsia="宋体" w:cs="宋体"/>
                <w:i w:val="0"/>
                <w:iCs w:val="0"/>
                <w:color w:val="000000"/>
                <w:w w:val="100"/>
                <w:sz w:val="22"/>
                <w:szCs w:val="22"/>
                <w:u w:val="none"/>
              </w:rPr>
            </w:pPr>
          </w:p>
        </w:tc>
        <w:tc>
          <w:tcPr>
            <w:tcW w:w="8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555E23F">
            <w:pPr>
              <w:snapToGrid w:val="0"/>
              <w:jc w:val="center"/>
              <w:rPr>
                <w:rFonts w:hint="eastAsia" w:ascii="宋体" w:hAnsi="宋体" w:eastAsia="宋体" w:cs="宋体"/>
                <w:i w:val="0"/>
                <w:iCs w:val="0"/>
                <w:color w:val="000000"/>
                <w:w w:val="100"/>
                <w:sz w:val="22"/>
                <w:szCs w:val="22"/>
                <w:u w:val="none"/>
              </w:rPr>
            </w:pPr>
          </w:p>
        </w:tc>
        <w:tc>
          <w:tcPr>
            <w:tcW w:w="17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C74998">
            <w:pPr>
              <w:snapToGrid w:val="0"/>
              <w:jc w:val="center"/>
              <w:rPr>
                <w:rFonts w:hint="eastAsia" w:ascii="宋体" w:hAnsi="宋体" w:eastAsia="宋体" w:cs="宋体"/>
                <w:i w:val="0"/>
                <w:iCs w:val="0"/>
                <w:color w:val="000000"/>
                <w:w w:val="100"/>
                <w:sz w:val="22"/>
                <w:szCs w:val="22"/>
                <w:u w:val="none"/>
              </w:rPr>
            </w:pPr>
          </w:p>
        </w:tc>
        <w:tc>
          <w:tcPr>
            <w:tcW w:w="101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273E22">
            <w:pPr>
              <w:snapToGrid w:val="0"/>
              <w:jc w:val="center"/>
              <w:rPr>
                <w:rFonts w:hint="eastAsia" w:ascii="宋体" w:hAnsi="宋体" w:eastAsia="宋体" w:cs="宋体"/>
                <w:i w:val="0"/>
                <w:iCs w:val="0"/>
                <w:color w:val="000000"/>
                <w:w w:val="100"/>
                <w:sz w:val="22"/>
                <w:szCs w:val="22"/>
                <w:u w:val="none"/>
              </w:rPr>
            </w:pPr>
          </w:p>
        </w:tc>
        <w:tc>
          <w:tcPr>
            <w:tcW w:w="82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655A00">
            <w:pPr>
              <w:snapToGrid w:val="0"/>
              <w:jc w:val="center"/>
              <w:rPr>
                <w:rFonts w:hint="eastAsia" w:ascii="宋体" w:hAnsi="宋体" w:eastAsia="宋体" w:cs="宋体"/>
                <w:i w:val="0"/>
                <w:iCs w:val="0"/>
                <w:color w:val="000000"/>
                <w:w w:val="100"/>
                <w:sz w:val="22"/>
                <w:szCs w:val="22"/>
                <w:u w:val="none"/>
              </w:rPr>
            </w:pPr>
          </w:p>
        </w:tc>
        <w:tc>
          <w:tcPr>
            <w:tcW w:w="363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D5E076">
            <w:pPr>
              <w:snapToGrid w:val="0"/>
              <w:jc w:val="center"/>
              <w:rPr>
                <w:rFonts w:hint="eastAsia" w:ascii="宋体" w:hAnsi="宋体" w:eastAsia="宋体" w:cs="宋体"/>
                <w:i w:val="0"/>
                <w:iCs w:val="0"/>
                <w:color w:val="000000"/>
                <w:w w:val="100"/>
                <w:sz w:val="22"/>
                <w:szCs w:val="22"/>
                <w:u w:val="none"/>
              </w:rPr>
            </w:pPr>
          </w:p>
        </w:tc>
        <w:tc>
          <w:tcPr>
            <w:tcW w:w="1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68C6BC2">
            <w:pPr>
              <w:snapToGrid w:val="0"/>
              <w:jc w:val="center"/>
              <w:rPr>
                <w:rFonts w:hint="eastAsia" w:ascii="宋体" w:hAnsi="宋体" w:eastAsia="宋体" w:cs="宋体"/>
                <w:i w:val="0"/>
                <w:iCs w:val="0"/>
                <w:color w:val="000000"/>
                <w:w w:val="100"/>
                <w:sz w:val="22"/>
                <w:szCs w:val="22"/>
                <w:u w:val="none"/>
              </w:rPr>
            </w:pPr>
          </w:p>
        </w:tc>
      </w:tr>
      <w:tr w14:paraId="3673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6F936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E70BE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工资福利支出</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7BC77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1,929.36</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AAAAA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BA6C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商品和服务支出</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3351A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203.33</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59B16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7A1BE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债务利息及费用支出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AB1CD8">
            <w:pPr>
              <w:snapToGrid w:val="0"/>
              <w:jc w:val="right"/>
              <w:rPr>
                <w:rFonts w:hint="eastAsia" w:ascii="宋体" w:hAnsi="宋体" w:eastAsia="宋体" w:cs="宋体"/>
                <w:i w:val="0"/>
                <w:iCs w:val="0"/>
                <w:color w:val="000000"/>
                <w:w w:val="100"/>
                <w:sz w:val="22"/>
                <w:szCs w:val="22"/>
                <w:u w:val="none"/>
              </w:rPr>
            </w:pPr>
          </w:p>
        </w:tc>
      </w:tr>
      <w:tr w14:paraId="72E2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D7BD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30101</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7434B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基本工资</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AA7C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512.45</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A65F6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30201</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92788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E450C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5.05</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E91C7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30701</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0BCD1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国内债务付息</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BA40AE">
            <w:pPr>
              <w:snapToGrid w:val="0"/>
              <w:jc w:val="right"/>
              <w:rPr>
                <w:rFonts w:hint="eastAsia" w:ascii="宋体" w:hAnsi="宋体" w:eastAsia="宋体" w:cs="宋体"/>
                <w:i w:val="0"/>
                <w:iCs w:val="0"/>
                <w:color w:val="000000"/>
                <w:w w:val="100"/>
                <w:sz w:val="22"/>
                <w:szCs w:val="22"/>
                <w:u w:val="none"/>
              </w:rPr>
            </w:pPr>
          </w:p>
        </w:tc>
      </w:tr>
      <w:tr w14:paraId="4DE7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42D2B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30102</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0401A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津贴补贴</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3B47F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472.19</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0C5F8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30202</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0AB0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印刷费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F4F39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13.15</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49720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30702</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9EFB0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国外债务付息</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08CA3F">
            <w:pPr>
              <w:snapToGrid w:val="0"/>
              <w:jc w:val="right"/>
              <w:rPr>
                <w:rFonts w:hint="eastAsia" w:ascii="宋体" w:hAnsi="宋体" w:eastAsia="宋体" w:cs="宋体"/>
                <w:i w:val="0"/>
                <w:iCs w:val="0"/>
                <w:color w:val="000000"/>
                <w:w w:val="100"/>
                <w:sz w:val="22"/>
                <w:szCs w:val="22"/>
                <w:u w:val="none"/>
              </w:rPr>
            </w:pPr>
          </w:p>
        </w:tc>
      </w:tr>
      <w:tr w14:paraId="20EB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EDC77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30103</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BC6C8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奖金</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6F319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325.73</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B5F23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30203</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5232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咨询费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44ADA5">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EF8B2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AF2AE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资本性支出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BA435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1.97</w:t>
            </w:r>
          </w:p>
        </w:tc>
      </w:tr>
      <w:tr w14:paraId="2E6D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FABC0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30106</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66FC1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伙食补助费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CED50E">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BE65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30204</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30B81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手续费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C54C46">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4BB4C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31001</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94F79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房屋建筑物购建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87EB7E">
            <w:pPr>
              <w:snapToGrid w:val="0"/>
              <w:jc w:val="right"/>
              <w:rPr>
                <w:rFonts w:hint="eastAsia" w:ascii="宋体" w:hAnsi="宋体" w:eastAsia="宋体" w:cs="宋体"/>
                <w:i w:val="0"/>
                <w:iCs w:val="0"/>
                <w:color w:val="000000"/>
                <w:w w:val="100"/>
                <w:sz w:val="22"/>
                <w:szCs w:val="22"/>
                <w:u w:val="none"/>
              </w:rPr>
            </w:pPr>
          </w:p>
        </w:tc>
      </w:tr>
      <w:tr w14:paraId="242F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49400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30107</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A821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绩效工资</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0B15BB">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2EA1B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30205</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8049C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水费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AA21E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6.49</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B81AE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31002</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CCAB2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办公设备购置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A10FC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1.97</w:t>
            </w:r>
          </w:p>
        </w:tc>
      </w:tr>
      <w:tr w14:paraId="381C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CF21C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30108</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AE63D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机关事业单位基本养老保险缴费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F2D3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216.80</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31FE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30206</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C2ED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电费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69696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12.00</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7C29B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31003</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873B3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专用设备购置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6F7F94">
            <w:pPr>
              <w:snapToGrid w:val="0"/>
              <w:jc w:val="right"/>
              <w:rPr>
                <w:rFonts w:hint="eastAsia" w:ascii="宋体" w:hAnsi="宋体" w:eastAsia="宋体" w:cs="宋体"/>
                <w:i w:val="0"/>
                <w:iCs w:val="0"/>
                <w:color w:val="000000"/>
                <w:w w:val="100"/>
                <w:sz w:val="22"/>
                <w:szCs w:val="22"/>
                <w:u w:val="none"/>
              </w:rPr>
            </w:pPr>
          </w:p>
        </w:tc>
      </w:tr>
      <w:tr w14:paraId="6994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AA4D9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30109</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C2187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职业年金缴费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AB1F5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14.87</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58B99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30207</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31A8E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邮电费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CE2A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4.08</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A9E43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31005</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DC35E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基础设施建设</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8EE096">
            <w:pPr>
              <w:snapToGrid w:val="0"/>
              <w:jc w:val="right"/>
              <w:rPr>
                <w:rFonts w:hint="eastAsia" w:ascii="宋体" w:hAnsi="宋体" w:eastAsia="宋体" w:cs="宋体"/>
                <w:i w:val="0"/>
                <w:iCs w:val="0"/>
                <w:color w:val="000000"/>
                <w:w w:val="100"/>
                <w:sz w:val="22"/>
                <w:szCs w:val="22"/>
                <w:u w:val="none"/>
              </w:rPr>
            </w:pPr>
          </w:p>
        </w:tc>
      </w:tr>
      <w:tr w14:paraId="6E96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9CEE9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30110</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A13C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职工基本医疗保险缴费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4F6A3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128.02</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6EB3A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30208</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4A3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取暖费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E92419">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FCA98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31006</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5CC49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大型修缮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A6AE8B">
            <w:pPr>
              <w:snapToGrid w:val="0"/>
              <w:jc w:val="right"/>
              <w:rPr>
                <w:rFonts w:hint="eastAsia" w:ascii="宋体" w:hAnsi="宋体" w:eastAsia="宋体" w:cs="宋体"/>
                <w:i w:val="0"/>
                <w:iCs w:val="0"/>
                <w:color w:val="000000"/>
                <w:w w:val="100"/>
                <w:sz w:val="22"/>
                <w:szCs w:val="22"/>
                <w:u w:val="none"/>
              </w:rPr>
            </w:pPr>
          </w:p>
        </w:tc>
      </w:tr>
      <w:tr w14:paraId="0130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D699D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30111</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931E2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公务员医疗补助缴费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EF65E9">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9EDE1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30209</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D8ECA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物业管理费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A0455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13.10</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9B982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31007</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3A6FA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信息网络及软件购置更新</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2D6797">
            <w:pPr>
              <w:snapToGrid w:val="0"/>
              <w:jc w:val="right"/>
              <w:rPr>
                <w:rFonts w:hint="eastAsia" w:ascii="宋体" w:hAnsi="宋体" w:eastAsia="宋体" w:cs="宋体"/>
                <w:i w:val="0"/>
                <w:iCs w:val="0"/>
                <w:color w:val="000000"/>
                <w:w w:val="100"/>
                <w:sz w:val="22"/>
                <w:szCs w:val="22"/>
                <w:u w:val="none"/>
              </w:rPr>
            </w:pPr>
          </w:p>
        </w:tc>
      </w:tr>
      <w:tr w14:paraId="0176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C352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30112</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477DF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其他社会保障缴费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8266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29.85</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47B18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30211</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1D7A2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差旅费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33DE2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16.21</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16D55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31008</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D6F74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物资储备</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9F750F">
            <w:pPr>
              <w:snapToGrid w:val="0"/>
              <w:jc w:val="right"/>
              <w:rPr>
                <w:rFonts w:hint="eastAsia" w:ascii="宋体" w:hAnsi="宋体" w:eastAsia="宋体" w:cs="宋体"/>
                <w:i w:val="0"/>
                <w:iCs w:val="0"/>
                <w:color w:val="000000"/>
                <w:w w:val="100"/>
                <w:sz w:val="22"/>
                <w:szCs w:val="22"/>
                <w:u w:val="none"/>
              </w:rPr>
            </w:pPr>
          </w:p>
        </w:tc>
      </w:tr>
      <w:tr w14:paraId="7F72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BB585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30113</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B2304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住房公积金</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2479F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222.34</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4DF72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30212</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912CF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因公出国（境）费用</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40C808">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BD3E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31009</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F84DD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土地补偿</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4B99C7">
            <w:pPr>
              <w:snapToGrid w:val="0"/>
              <w:jc w:val="right"/>
              <w:rPr>
                <w:rFonts w:hint="eastAsia" w:ascii="宋体" w:hAnsi="宋体" w:eastAsia="宋体" w:cs="宋体"/>
                <w:i w:val="0"/>
                <w:iCs w:val="0"/>
                <w:color w:val="000000"/>
                <w:w w:val="100"/>
                <w:sz w:val="22"/>
                <w:szCs w:val="22"/>
                <w:u w:val="none"/>
              </w:rPr>
            </w:pPr>
          </w:p>
        </w:tc>
      </w:tr>
      <w:tr w14:paraId="169B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7A937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30114</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9896B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FD9DA">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CD030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30213</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079AA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维修（护）费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5BF77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13.10</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1C97F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31010</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DA1BF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安置补助</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C528DE">
            <w:pPr>
              <w:snapToGrid w:val="0"/>
              <w:jc w:val="right"/>
              <w:rPr>
                <w:rFonts w:hint="eastAsia" w:ascii="宋体" w:hAnsi="宋体" w:eastAsia="宋体" w:cs="宋体"/>
                <w:i w:val="0"/>
                <w:iCs w:val="0"/>
                <w:color w:val="000000"/>
                <w:w w:val="100"/>
                <w:sz w:val="22"/>
                <w:szCs w:val="22"/>
                <w:u w:val="none"/>
              </w:rPr>
            </w:pPr>
          </w:p>
        </w:tc>
      </w:tr>
      <w:tr w14:paraId="175A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D6A36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30199</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167BB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其他工资福利支出</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E8EEB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7.11</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59F12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30214</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C5D8A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租赁费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4847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2.91</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66AEB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31011</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3A425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地上附着物和青苗补偿</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4B7E1D">
            <w:pPr>
              <w:snapToGrid w:val="0"/>
              <w:jc w:val="right"/>
              <w:rPr>
                <w:rFonts w:hint="eastAsia" w:ascii="宋体" w:hAnsi="宋体" w:eastAsia="宋体" w:cs="宋体"/>
                <w:i w:val="0"/>
                <w:iCs w:val="0"/>
                <w:color w:val="000000"/>
                <w:w w:val="100"/>
                <w:sz w:val="22"/>
                <w:szCs w:val="22"/>
                <w:u w:val="none"/>
              </w:rPr>
            </w:pPr>
          </w:p>
        </w:tc>
      </w:tr>
      <w:tr w14:paraId="7709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6B697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F01F1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对个人和家庭的补助</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5FF7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30.52</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575E3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30215</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EBEF1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会议费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D3652A">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497C6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31012</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ECE94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拆迁补偿</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EDB01">
            <w:pPr>
              <w:snapToGrid w:val="0"/>
              <w:jc w:val="right"/>
              <w:rPr>
                <w:rFonts w:hint="eastAsia" w:ascii="宋体" w:hAnsi="宋体" w:eastAsia="宋体" w:cs="宋体"/>
                <w:i w:val="0"/>
                <w:iCs w:val="0"/>
                <w:color w:val="000000"/>
                <w:w w:val="100"/>
                <w:sz w:val="22"/>
                <w:szCs w:val="22"/>
                <w:u w:val="none"/>
              </w:rPr>
            </w:pPr>
          </w:p>
        </w:tc>
      </w:tr>
      <w:tr w14:paraId="1F31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D8334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30301</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AD6B3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离休费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77FE45">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B938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30216</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1C204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培训费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EDA8CC">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14C43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31013</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D8302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公务用车购置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A16A9C">
            <w:pPr>
              <w:snapToGrid w:val="0"/>
              <w:jc w:val="right"/>
              <w:rPr>
                <w:rFonts w:hint="eastAsia" w:ascii="宋体" w:hAnsi="宋体" w:eastAsia="宋体" w:cs="宋体"/>
                <w:i w:val="0"/>
                <w:iCs w:val="0"/>
                <w:color w:val="000000"/>
                <w:w w:val="100"/>
                <w:sz w:val="22"/>
                <w:szCs w:val="22"/>
                <w:u w:val="none"/>
              </w:rPr>
            </w:pPr>
          </w:p>
        </w:tc>
      </w:tr>
      <w:tr w14:paraId="29FD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769E4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30302</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55FC5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退休费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6D047B">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B61F0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30217</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28701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公务接待费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8CA89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1.24</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34C50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31019</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C903F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其他交通工具购置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E99083">
            <w:pPr>
              <w:snapToGrid w:val="0"/>
              <w:jc w:val="right"/>
              <w:rPr>
                <w:rFonts w:hint="eastAsia" w:ascii="宋体" w:hAnsi="宋体" w:eastAsia="宋体" w:cs="宋体"/>
                <w:i w:val="0"/>
                <w:iCs w:val="0"/>
                <w:color w:val="000000"/>
                <w:w w:val="100"/>
                <w:sz w:val="22"/>
                <w:szCs w:val="22"/>
                <w:u w:val="none"/>
              </w:rPr>
            </w:pPr>
          </w:p>
        </w:tc>
      </w:tr>
      <w:tr w14:paraId="3491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DBF11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30303</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BE60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退职（役）费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C154F">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3EF98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30218</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0059EB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专用材料费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0C641C">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DED05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31021</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C8F57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文物和陈列品购置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B04336">
            <w:pPr>
              <w:snapToGrid w:val="0"/>
              <w:jc w:val="right"/>
              <w:rPr>
                <w:rFonts w:hint="eastAsia" w:ascii="宋体" w:hAnsi="宋体" w:eastAsia="宋体" w:cs="宋体"/>
                <w:i w:val="0"/>
                <w:iCs w:val="0"/>
                <w:color w:val="000000"/>
                <w:w w:val="100"/>
                <w:sz w:val="22"/>
                <w:szCs w:val="22"/>
                <w:u w:val="none"/>
              </w:rPr>
            </w:pPr>
          </w:p>
        </w:tc>
      </w:tr>
      <w:tr w14:paraId="7A55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F89B7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30304</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DFB7C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抚恤金</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6805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8.19</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D5834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30224</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CAA0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被装购置费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EEDE4D">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95B7A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31022</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A7223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无形资产购置</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00DD16">
            <w:pPr>
              <w:snapToGrid w:val="0"/>
              <w:jc w:val="right"/>
              <w:rPr>
                <w:rFonts w:hint="eastAsia" w:ascii="宋体" w:hAnsi="宋体" w:eastAsia="宋体" w:cs="宋体"/>
                <w:i w:val="0"/>
                <w:iCs w:val="0"/>
                <w:color w:val="000000"/>
                <w:w w:val="100"/>
                <w:sz w:val="22"/>
                <w:szCs w:val="22"/>
                <w:u w:val="none"/>
              </w:rPr>
            </w:pPr>
          </w:p>
        </w:tc>
      </w:tr>
      <w:tr w14:paraId="0492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7656F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30305</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5335C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生活补助</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8F33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16.11</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2A20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30225</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FA254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专用燃料费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C335D3">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3D749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31099</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B5723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其他资本性支出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E1E2C7">
            <w:pPr>
              <w:snapToGrid w:val="0"/>
              <w:jc w:val="right"/>
              <w:rPr>
                <w:rFonts w:hint="eastAsia" w:ascii="宋体" w:hAnsi="宋体" w:eastAsia="宋体" w:cs="宋体"/>
                <w:i w:val="0"/>
                <w:iCs w:val="0"/>
                <w:color w:val="000000"/>
                <w:w w:val="100"/>
                <w:sz w:val="22"/>
                <w:szCs w:val="22"/>
                <w:u w:val="none"/>
              </w:rPr>
            </w:pPr>
          </w:p>
        </w:tc>
      </w:tr>
      <w:tr w14:paraId="0463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FB3FD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30306</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D681E9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救济费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7C8D3C">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79465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30226</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6088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劳务费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7A86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0.40</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0E1F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1731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1DC164">
            <w:pPr>
              <w:snapToGrid w:val="0"/>
              <w:jc w:val="right"/>
              <w:rPr>
                <w:rFonts w:hint="eastAsia" w:ascii="宋体" w:hAnsi="宋体" w:eastAsia="宋体" w:cs="宋体"/>
                <w:i w:val="0"/>
                <w:iCs w:val="0"/>
                <w:color w:val="000000"/>
                <w:w w:val="100"/>
                <w:sz w:val="22"/>
                <w:szCs w:val="22"/>
                <w:u w:val="none"/>
              </w:rPr>
            </w:pPr>
          </w:p>
        </w:tc>
      </w:tr>
      <w:tr w14:paraId="10F6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61F49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30307</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0980C3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医疗费补助</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F630AB">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F302C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30227</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6F729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委托业务费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C12E3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10.58</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35A4F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39907</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07F1D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国家赔偿费用支出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51EF7F">
            <w:pPr>
              <w:snapToGrid w:val="0"/>
              <w:jc w:val="right"/>
              <w:rPr>
                <w:rFonts w:hint="eastAsia" w:ascii="宋体" w:hAnsi="宋体" w:eastAsia="宋体" w:cs="宋体"/>
                <w:i w:val="0"/>
                <w:iCs w:val="0"/>
                <w:color w:val="000000"/>
                <w:w w:val="100"/>
                <w:sz w:val="22"/>
                <w:szCs w:val="22"/>
                <w:u w:val="none"/>
              </w:rPr>
            </w:pPr>
          </w:p>
        </w:tc>
      </w:tr>
      <w:tr w14:paraId="02DF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E834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30308</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63306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助学金</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299DB5">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9D39C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30228</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9220A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工会经费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960E2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22.00</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8A374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39908</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4762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对民间非营利组织和群众性自治组织补贴</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039497">
            <w:pPr>
              <w:snapToGrid w:val="0"/>
              <w:jc w:val="right"/>
              <w:rPr>
                <w:rFonts w:hint="eastAsia" w:ascii="宋体" w:hAnsi="宋体" w:eastAsia="宋体" w:cs="宋体"/>
                <w:i w:val="0"/>
                <w:iCs w:val="0"/>
                <w:color w:val="000000"/>
                <w:w w:val="100"/>
                <w:sz w:val="22"/>
                <w:szCs w:val="22"/>
                <w:u w:val="none"/>
              </w:rPr>
            </w:pPr>
          </w:p>
        </w:tc>
      </w:tr>
      <w:tr w14:paraId="0936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4EEB3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30309</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6165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奖励金</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56478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4.74</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5D63A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30229</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ED393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福利费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5CF5DB">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914FF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39909</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9C3A5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经常性赠与</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B11664">
            <w:pPr>
              <w:snapToGrid w:val="0"/>
              <w:jc w:val="right"/>
              <w:rPr>
                <w:rFonts w:hint="eastAsia" w:ascii="宋体" w:hAnsi="宋体" w:eastAsia="宋体" w:cs="宋体"/>
                <w:i w:val="0"/>
                <w:iCs w:val="0"/>
                <w:color w:val="000000"/>
                <w:w w:val="100"/>
                <w:sz w:val="22"/>
                <w:szCs w:val="22"/>
                <w:u w:val="none"/>
              </w:rPr>
            </w:pPr>
          </w:p>
        </w:tc>
      </w:tr>
      <w:tr w14:paraId="368D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FCB36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30310</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F5589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个人农业生产补贴</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F899DD">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AEE1E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30231</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29DF6F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公务用车运行维护费</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ACBC41">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7F861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39910</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6F7EB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资本性赠与</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66DED8">
            <w:pPr>
              <w:snapToGrid w:val="0"/>
              <w:jc w:val="right"/>
              <w:rPr>
                <w:rFonts w:hint="eastAsia" w:ascii="宋体" w:hAnsi="宋体" w:eastAsia="宋体" w:cs="宋体"/>
                <w:i w:val="0"/>
                <w:iCs w:val="0"/>
                <w:color w:val="000000"/>
                <w:w w:val="100"/>
                <w:sz w:val="22"/>
                <w:szCs w:val="22"/>
                <w:u w:val="none"/>
              </w:rPr>
            </w:pPr>
          </w:p>
        </w:tc>
      </w:tr>
      <w:tr w14:paraId="6595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B586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30311</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21BA0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代缴社会保险费</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6B4356">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A788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30239</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E1353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其他交通费用</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C1D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62.02</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20C5B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39999</w:t>
            </w: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D6C8C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其他支出</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A3EF2C">
            <w:pPr>
              <w:snapToGrid w:val="0"/>
              <w:jc w:val="right"/>
              <w:rPr>
                <w:rFonts w:hint="eastAsia" w:ascii="宋体" w:hAnsi="宋体" w:eastAsia="宋体" w:cs="宋体"/>
                <w:i w:val="0"/>
                <w:iCs w:val="0"/>
                <w:color w:val="000000"/>
                <w:w w:val="100"/>
                <w:sz w:val="22"/>
                <w:szCs w:val="22"/>
                <w:u w:val="none"/>
              </w:rPr>
            </w:pPr>
          </w:p>
        </w:tc>
      </w:tr>
      <w:tr w14:paraId="1DEA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E2F3C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30399</w:t>
            </w: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D5EF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其他对个人和家庭的补助</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76D92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1.48</w:t>
            </w: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623D5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30240</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E23217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税金及附加费用</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A6DC4B">
            <w:pPr>
              <w:snapToGrid w:val="0"/>
              <w:jc w:val="right"/>
              <w:rPr>
                <w:rFonts w:hint="eastAsia" w:ascii="宋体" w:hAnsi="宋体" w:eastAsia="宋体" w:cs="宋体"/>
                <w:i w:val="0"/>
                <w:iCs w:val="0"/>
                <w:color w:val="000000"/>
                <w:w w:val="100"/>
                <w:sz w:val="22"/>
                <w:szCs w:val="22"/>
                <w:u w:val="none"/>
              </w:rPr>
            </w:pP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94ACB1">
            <w:pPr>
              <w:snapToGrid w:val="0"/>
              <w:jc w:val="left"/>
              <w:rPr>
                <w:rFonts w:hint="eastAsia" w:ascii="宋体" w:hAnsi="宋体" w:eastAsia="宋体" w:cs="宋体"/>
                <w:i w:val="0"/>
                <w:iCs w:val="0"/>
                <w:color w:val="000000"/>
                <w:w w:val="100"/>
                <w:sz w:val="22"/>
                <w:szCs w:val="22"/>
                <w:u w:val="none"/>
              </w:rPr>
            </w:pP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5F24B9">
            <w:pPr>
              <w:snapToGrid w:val="0"/>
              <w:jc w:val="left"/>
              <w:rPr>
                <w:rFonts w:hint="eastAsia" w:ascii="宋体" w:hAnsi="宋体" w:eastAsia="宋体" w:cs="宋体"/>
                <w:i w:val="0"/>
                <w:iCs w:val="0"/>
                <w:color w:val="000000"/>
                <w:w w:val="100"/>
                <w:sz w:val="22"/>
                <w:szCs w:val="22"/>
                <w:u w:val="none"/>
              </w:rPr>
            </w:pP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327F4E">
            <w:pPr>
              <w:snapToGrid w:val="0"/>
              <w:jc w:val="right"/>
              <w:rPr>
                <w:rFonts w:hint="eastAsia" w:ascii="宋体" w:hAnsi="宋体" w:eastAsia="宋体" w:cs="宋体"/>
                <w:i w:val="0"/>
                <w:iCs w:val="0"/>
                <w:color w:val="000000"/>
                <w:w w:val="100"/>
                <w:sz w:val="22"/>
                <w:szCs w:val="22"/>
                <w:u w:val="none"/>
              </w:rPr>
            </w:pPr>
          </w:p>
        </w:tc>
      </w:tr>
      <w:tr w14:paraId="2081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1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5FF121">
            <w:pPr>
              <w:snapToGrid w:val="0"/>
              <w:jc w:val="left"/>
              <w:rPr>
                <w:rFonts w:hint="eastAsia" w:ascii="宋体" w:hAnsi="宋体" w:eastAsia="宋体" w:cs="宋体"/>
                <w:i w:val="0"/>
                <w:iCs w:val="0"/>
                <w:color w:val="000000"/>
                <w:w w:val="100"/>
                <w:sz w:val="22"/>
                <w:szCs w:val="22"/>
                <w:u w:val="none"/>
              </w:rPr>
            </w:pPr>
          </w:p>
        </w:tc>
        <w:tc>
          <w:tcPr>
            <w:tcW w:w="286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C07002">
            <w:pPr>
              <w:snapToGrid w:val="0"/>
              <w:jc w:val="left"/>
              <w:rPr>
                <w:rFonts w:hint="eastAsia" w:ascii="宋体" w:hAnsi="宋体" w:eastAsia="宋体" w:cs="宋体"/>
                <w:i w:val="0"/>
                <w:iCs w:val="0"/>
                <w:color w:val="000000"/>
                <w:w w:val="100"/>
                <w:sz w:val="22"/>
                <w:szCs w:val="22"/>
                <w:u w:val="none"/>
              </w:rPr>
            </w:pP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D2D33E">
            <w:pPr>
              <w:snapToGrid w:val="0"/>
              <w:jc w:val="right"/>
              <w:rPr>
                <w:rFonts w:hint="eastAsia" w:ascii="宋体" w:hAnsi="宋体" w:eastAsia="宋体" w:cs="宋体"/>
                <w:i w:val="0"/>
                <w:iCs w:val="0"/>
                <w:color w:val="000000"/>
                <w:w w:val="100"/>
                <w:sz w:val="22"/>
                <w:szCs w:val="22"/>
                <w:u w:val="none"/>
              </w:rPr>
            </w:pPr>
          </w:p>
        </w:tc>
        <w:tc>
          <w:tcPr>
            <w:tcW w:w="8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E73DA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30299</w:t>
            </w:r>
          </w:p>
        </w:tc>
        <w:tc>
          <w:tcPr>
            <w:tcW w:w="175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7E20E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其他商品和服务支出</w:t>
            </w:r>
          </w:p>
        </w:tc>
        <w:tc>
          <w:tcPr>
            <w:tcW w:w="101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C5326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20.99</w:t>
            </w:r>
          </w:p>
        </w:tc>
        <w:tc>
          <w:tcPr>
            <w:tcW w:w="82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12165A">
            <w:pPr>
              <w:snapToGrid w:val="0"/>
              <w:jc w:val="left"/>
              <w:rPr>
                <w:rFonts w:hint="eastAsia" w:ascii="宋体" w:hAnsi="宋体" w:eastAsia="宋体" w:cs="宋体"/>
                <w:i w:val="0"/>
                <w:iCs w:val="0"/>
                <w:color w:val="000000"/>
                <w:w w:val="100"/>
                <w:sz w:val="22"/>
                <w:szCs w:val="22"/>
                <w:u w:val="none"/>
              </w:rPr>
            </w:pPr>
          </w:p>
        </w:tc>
        <w:tc>
          <w:tcPr>
            <w:tcW w:w="363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EF32C5">
            <w:pPr>
              <w:snapToGrid w:val="0"/>
              <w:jc w:val="left"/>
              <w:rPr>
                <w:rFonts w:hint="eastAsia" w:ascii="宋体" w:hAnsi="宋体" w:eastAsia="宋体" w:cs="宋体"/>
                <w:i w:val="0"/>
                <w:iCs w:val="0"/>
                <w:color w:val="000000"/>
                <w:w w:val="100"/>
                <w:sz w:val="22"/>
                <w:szCs w:val="22"/>
                <w:u w:val="none"/>
              </w:rPr>
            </w:pP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F421F5">
            <w:pPr>
              <w:snapToGrid w:val="0"/>
              <w:jc w:val="right"/>
              <w:rPr>
                <w:rFonts w:hint="eastAsia" w:ascii="宋体" w:hAnsi="宋体" w:eastAsia="宋体" w:cs="宋体"/>
                <w:i w:val="0"/>
                <w:iCs w:val="0"/>
                <w:color w:val="000000"/>
                <w:w w:val="100"/>
                <w:sz w:val="22"/>
                <w:szCs w:val="22"/>
                <w:u w:val="none"/>
              </w:rPr>
            </w:pPr>
          </w:p>
        </w:tc>
      </w:tr>
      <w:tr w14:paraId="15C1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684"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330CC4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人员经费合计</w:t>
            </w:r>
          </w:p>
        </w:tc>
        <w:tc>
          <w:tcPr>
            <w:tcW w:w="12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36092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1,959.88</w:t>
            </w:r>
          </w:p>
        </w:tc>
        <w:tc>
          <w:tcPr>
            <w:tcW w:w="8097"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7025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公用经费合计</w:t>
            </w:r>
          </w:p>
        </w:tc>
        <w:tc>
          <w:tcPr>
            <w:tcW w:w="1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957B1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205.30</w:t>
            </w:r>
          </w:p>
        </w:tc>
      </w:tr>
    </w:tbl>
    <w:p w14:paraId="1CBC1438">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注：本表反映部门本年度一般公共预算财政拨款基本支出明细情况。</w:t>
      </w:r>
    </w:p>
    <w:p w14:paraId="41A899FF">
      <w:pPr>
        <w:widowControl/>
        <w:jc w:val="left"/>
        <w:rPr>
          <w:rFonts w:ascii="仿宋" w:hAnsi="仿宋" w:eastAsia="仿宋"/>
          <w:w w:val="100"/>
          <w:sz w:val="30"/>
          <w:szCs w:val="30"/>
        </w:rPr>
      </w:pPr>
      <w:r>
        <w:rPr>
          <w:rFonts w:ascii="仿宋" w:hAnsi="仿宋" w:eastAsia="仿宋"/>
          <w:w w:val="100"/>
          <w:sz w:val="30"/>
          <w:szCs w:val="30"/>
        </w:rPr>
        <w:br w:type="page"/>
      </w:r>
    </w:p>
    <w:p w14:paraId="45472361">
      <w:pPr>
        <w:ind w:firstLine="849" w:firstLineChars="236"/>
        <w:jc w:val="right"/>
        <w:rPr>
          <w:rFonts w:ascii="仿宋" w:hAnsi="仿宋" w:eastAsia="仿宋"/>
          <w:w w:val="100"/>
          <w:sz w:val="30"/>
          <w:szCs w:val="30"/>
        </w:rPr>
      </w:pPr>
      <w:r>
        <w:rPr>
          <w:rFonts w:hint="eastAsia" w:cs="黑体"/>
          <w:w w:val="100"/>
          <w:sz w:val="36"/>
          <w:szCs w:val="36"/>
        </w:rPr>
        <w:t xml:space="preserve">政府性基金预算财政拨款收入支出决算表         </w:t>
      </w:r>
      <w:r>
        <w:rPr>
          <w:rFonts w:ascii="仿宋" w:hAnsi="仿宋" w:eastAsia="仿宋"/>
          <w:w w:val="100"/>
          <w:sz w:val="30"/>
          <w:szCs w:val="30"/>
        </w:rPr>
        <w:t>（公开07表）</w:t>
      </w:r>
    </w:p>
    <w:p w14:paraId="07284DAB">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100" w:type="dxa"/>
        <w:tblInd w:w="3" w:type="dxa"/>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14:paraId="6D848267">
        <w:tblPrEx>
          <w:tblCellMar>
            <w:top w:w="56" w:type="dxa"/>
            <w:left w:w="96" w:type="dxa"/>
            <w:bottom w:w="56" w:type="dxa"/>
            <w:right w:w="96" w:type="dxa"/>
          </w:tblCellMar>
        </w:tblPrEx>
        <w:trPr>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6E3383">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960E65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4C0D5F6">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FA45F7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65AC6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年末结转和结余</w:t>
            </w:r>
          </w:p>
        </w:tc>
      </w:tr>
      <w:tr w14:paraId="196F0ED6">
        <w:tblPrEx>
          <w:tblCellMar>
            <w:top w:w="56" w:type="dxa"/>
            <w:left w:w="96" w:type="dxa"/>
            <w:bottom w:w="56" w:type="dxa"/>
            <w:right w:w="96" w:type="dxa"/>
          </w:tblCellMar>
        </w:tblPrEx>
        <w:trPr>
          <w:trHeight w:val="312" w:hRule="atLeast"/>
          <w:tblHeader/>
        </w:trPr>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E42DB4F">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159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E443E1">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FDB5773">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C38AFDC">
            <w:pPr>
              <w:snapToGrid w:val="0"/>
              <w:jc w:val="center"/>
              <w:rPr>
                <w:rFonts w:ascii="宋体" w:hAnsi="宋体" w:eastAsia="宋体" w:cs="宋体"/>
                <w:b/>
                <w:color w:val="000000"/>
                <w:w w:val="100"/>
                <w:sz w:val="22"/>
              </w:rPr>
            </w:pPr>
          </w:p>
        </w:tc>
        <w:tc>
          <w:tcPr>
            <w:tcW w:w="94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FA8DE0">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小计</w:t>
            </w:r>
          </w:p>
        </w:tc>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FB84DF4">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16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E1A92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C6EC3DC">
            <w:pPr>
              <w:snapToGrid w:val="0"/>
              <w:jc w:val="center"/>
              <w:rPr>
                <w:rFonts w:ascii="宋体" w:hAnsi="宋体" w:eastAsia="宋体" w:cs="宋体"/>
                <w:b/>
                <w:color w:val="000000"/>
                <w:w w:val="100"/>
                <w:sz w:val="22"/>
              </w:rPr>
            </w:pPr>
          </w:p>
        </w:tc>
      </w:tr>
      <w:tr w14:paraId="039F2D3F">
        <w:tblPrEx>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1805A6">
            <w:pPr>
              <w:snapToGrid w:val="0"/>
              <w:jc w:val="center"/>
              <w:rPr>
                <w:rFonts w:ascii="宋体" w:hAnsi="宋体" w:eastAsia="宋体" w:cs="宋体"/>
                <w:b/>
                <w:color w:val="000000"/>
                <w:w w:val="100"/>
                <w:sz w:val="22"/>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1923C3">
            <w:pPr>
              <w:snapToGrid w:val="0"/>
              <w:jc w:val="center"/>
              <w:rPr>
                <w:rFonts w:ascii="宋体" w:hAnsi="宋体" w:eastAsia="宋体" w:cs="宋体"/>
                <w:b/>
                <w:color w:val="000000"/>
                <w:w w:val="100"/>
                <w:sz w:val="22"/>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AF2B7BE">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7AFDCE1">
            <w:pPr>
              <w:snapToGrid w:val="0"/>
              <w:jc w:val="center"/>
              <w:rPr>
                <w:rFonts w:ascii="宋体" w:hAnsi="宋体" w:eastAsia="宋体" w:cs="宋体"/>
                <w:b/>
                <w:color w:val="000000"/>
                <w:w w:val="100"/>
                <w:sz w:val="22"/>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523AF1">
            <w:pPr>
              <w:snapToGrid w:val="0"/>
              <w:jc w:val="center"/>
              <w:rPr>
                <w:rFonts w:ascii="宋体" w:hAnsi="宋体" w:eastAsia="宋体" w:cs="宋体"/>
                <w:b/>
                <w:color w:val="000000"/>
                <w:w w:val="100"/>
                <w:sz w:val="22"/>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10489">
            <w:pPr>
              <w:snapToGrid w:val="0"/>
              <w:jc w:val="center"/>
              <w:rPr>
                <w:rFonts w:ascii="宋体" w:hAnsi="宋体" w:eastAsia="宋体" w:cs="宋体"/>
                <w:b/>
                <w:color w:val="000000"/>
                <w:w w:val="100"/>
                <w:sz w:val="22"/>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A3F4D3">
            <w:pPr>
              <w:snapToGrid w:val="0"/>
              <w:jc w:val="center"/>
              <w:rPr>
                <w:rFonts w:ascii="宋体" w:hAnsi="宋体" w:eastAsia="宋体" w:cs="宋体"/>
                <w:b/>
                <w:color w:val="000000"/>
                <w:w w:val="100"/>
                <w:sz w:val="22"/>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408B417">
            <w:pPr>
              <w:snapToGrid w:val="0"/>
              <w:jc w:val="center"/>
              <w:rPr>
                <w:rFonts w:ascii="宋体" w:hAnsi="宋体" w:eastAsia="宋体" w:cs="宋体"/>
                <w:b/>
                <w:color w:val="000000"/>
                <w:w w:val="100"/>
                <w:sz w:val="22"/>
              </w:rPr>
            </w:pPr>
          </w:p>
        </w:tc>
      </w:tr>
      <w:tr w14:paraId="174E09B0">
        <w:tblPrEx>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820CD9">
            <w:pPr>
              <w:snapToGrid w:val="0"/>
              <w:jc w:val="center"/>
              <w:rPr>
                <w:rFonts w:ascii="宋体" w:hAnsi="宋体" w:eastAsia="宋体" w:cs="宋体"/>
                <w:b/>
                <w:color w:val="000000"/>
                <w:w w:val="100"/>
                <w:sz w:val="22"/>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6FD73F">
            <w:pPr>
              <w:snapToGrid w:val="0"/>
              <w:jc w:val="center"/>
              <w:rPr>
                <w:rFonts w:ascii="宋体" w:hAnsi="宋体" w:eastAsia="宋体" w:cs="宋体"/>
                <w:b/>
                <w:color w:val="000000"/>
                <w:w w:val="100"/>
                <w:sz w:val="22"/>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23E180">
            <w:pPr>
              <w:snapToGrid w:val="0"/>
              <w:jc w:val="center"/>
              <w:rPr>
                <w:rFonts w:ascii="宋体" w:hAnsi="宋体" w:eastAsia="宋体" w:cs="宋体"/>
                <w:b/>
                <w:color w:val="000000"/>
                <w:w w:val="100"/>
                <w:sz w:val="22"/>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41DEFA">
            <w:pPr>
              <w:snapToGrid w:val="0"/>
              <w:jc w:val="center"/>
              <w:rPr>
                <w:rFonts w:ascii="宋体" w:hAnsi="宋体" w:eastAsia="宋体" w:cs="宋体"/>
                <w:b/>
                <w:color w:val="000000"/>
                <w:w w:val="100"/>
                <w:sz w:val="22"/>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2BE0FE">
            <w:pPr>
              <w:snapToGrid w:val="0"/>
              <w:jc w:val="center"/>
              <w:rPr>
                <w:rFonts w:ascii="宋体" w:hAnsi="宋体" w:eastAsia="宋体" w:cs="宋体"/>
                <w:b/>
                <w:color w:val="000000"/>
                <w:w w:val="100"/>
                <w:sz w:val="22"/>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977312">
            <w:pPr>
              <w:snapToGrid w:val="0"/>
              <w:jc w:val="center"/>
              <w:rPr>
                <w:rFonts w:ascii="宋体" w:hAnsi="宋体" w:eastAsia="宋体" w:cs="宋体"/>
                <w:b/>
                <w:color w:val="000000"/>
                <w:w w:val="100"/>
                <w:sz w:val="22"/>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AA82D65">
            <w:pPr>
              <w:snapToGrid w:val="0"/>
              <w:jc w:val="center"/>
              <w:rPr>
                <w:rFonts w:ascii="宋体" w:hAnsi="宋体" w:eastAsia="宋体" w:cs="宋体"/>
                <w:b/>
                <w:color w:val="000000"/>
                <w:w w:val="100"/>
                <w:sz w:val="22"/>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900B0F9">
            <w:pPr>
              <w:snapToGrid w:val="0"/>
              <w:jc w:val="center"/>
              <w:rPr>
                <w:rFonts w:ascii="宋体" w:hAnsi="宋体" w:eastAsia="宋体" w:cs="宋体"/>
                <w:b/>
                <w:color w:val="000000"/>
                <w:w w:val="100"/>
                <w:sz w:val="22"/>
              </w:rPr>
            </w:pPr>
          </w:p>
        </w:tc>
      </w:tr>
      <w:tr w14:paraId="4D8E813F">
        <w:tblPrEx>
          <w:tblCellMar>
            <w:top w:w="56" w:type="dxa"/>
            <w:left w:w="96" w:type="dxa"/>
            <w:bottom w:w="56" w:type="dxa"/>
            <w:right w:w="96" w:type="dxa"/>
          </w:tblCellMar>
        </w:tblPrEx>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272169D">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5F768B">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97A12C">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6FFEAE">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2BB35E">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440779">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80DAC2">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6</w:t>
            </w:r>
          </w:p>
        </w:tc>
      </w:tr>
      <w:tr w14:paraId="76AF91A9">
        <w:tblPrEx>
          <w:tblCellMar>
            <w:top w:w="56" w:type="dxa"/>
            <w:left w:w="96" w:type="dxa"/>
            <w:bottom w:w="56" w:type="dxa"/>
            <w:right w:w="96" w:type="dxa"/>
          </w:tblCellMar>
        </w:tblPrEx>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9C6543">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C70068">
            <w:pPr>
              <w:snapToGrid w:val="0"/>
              <w:jc w:val="center"/>
              <w:rPr>
                <w:rFonts w:ascii="宋体" w:hAnsi="宋体" w:eastAsia="宋体" w:cs="宋体"/>
                <w:b/>
                <w:bCs/>
                <w:color w:val="000000"/>
                <w:w w:val="100"/>
                <w:sz w:val="22"/>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172724">
            <w:pPr>
              <w:snapToGrid w:val="0"/>
              <w:jc w:val="center"/>
              <w:rPr>
                <w:rFonts w:ascii="宋体" w:hAnsi="宋体" w:eastAsia="宋体" w:cs="宋体"/>
                <w:b/>
                <w:bCs/>
                <w:color w:val="000000"/>
                <w:w w:val="100"/>
                <w:sz w:val="22"/>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D8815">
            <w:pPr>
              <w:snapToGrid w:val="0"/>
              <w:jc w:val="center"/>
              <w:rPr>
                <w:rFonts w:ascii="宋体" w:hAnsi="宋体" w:eastAsia="宋体" w:cs="宋体"/>
                <w:b/>
                <w:bCs/>
                <w:color w:val="000000"/>
                <w:w w:val="100"/>
                <w:sz w:val="22"/>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86DE91">
            <w:pPr>
              <w:snapToGrid w:val="0"/>
              <w:jc w:val="center"/>
              <w:rPr>
                <w:rFonts w:ascii="宋体" w:hAnsi="宋体" w:eastAsia="宋体" w:cs="宋体"/>
                <w:b/>
                <w:bCs/>
                <w:color w:val="000000"/>
                <w:w w:val="100"/>
                <w:sz w:val="22"/>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127007">
            <w:pPr>
              <w:snapToGrid w:val="0"/>
              <w:jc w:val="center"/>
              <w:rPr>
                <w:rFonts w:ascii="宋体" w:hAnsi="宋体" w:eastAsia="宋体" w:cs="宋体"/>
                <w:b/>
                <w:bCs/>
                <w:color w:val="000000"/>
                <w:w w:val="100"/>
                <w:sz w:val="22"/>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9C86B4">
            <w:pPr>
              <w:snapToGrid w:val="0"/>
              <w:jc w:val="center"/>
              <w:rPr>
                <w:rFonts w:ascii="宋体" w:hAnsi="宋体" w:eastAsia="宋体" w:cs="宋体"/>
                <w:b/>
                <w:bCs/>
                <w:color w:val="000000"/>
                <w:w w:val="100"/>
                <w:sz w:val="22"/>
              </w:rPr>
            </w:pPr>
          </w:p>
        </w:tc>
      </w:tr>
    </w:tbl>
    <w:p w14:paraId="2926134B">
      <w:pPr>
        <w:ind w:firstLine="708" w:firstLineChars="236"/>
        <w:rPr>
          <w:rFonts w:ascii="仿宋" w:hAnsi="仿宋" w:eastAsia="仿宋"/>
          <w:w w:val="100"/>
          <w:sz w:val="30"/>
          <w:szCs w:val="30"/>
        </w:rPr>
      </w:pPr>
      <w:r>
        <w:rPr>
          <w:rFonts w:ascii="仿宋" w:hAnsi="仿宋" w:eastAsia="仿宋"/>
          <w:w w:val="100"/>
          <w:sz w:val="30"/>
          <w:szCs w:val="30"/>
        </w:rPr>
        <w:t>说明：我单位没有政府性基金收入，也没有使用政府性基金安排的支出，故本表无数据。</w:t>
      </w:r>
    </w:p>
    <w:p w14:paraId="3E5B6315">
      <w:pPr>
        <w:ind w:firstLine="566" w:firstLineChars="236"/>
        <w:rPr>
          <w:rFonts w:ascii="仿宋" w:hAnsi="仿宋" w:eastAsia="仿宋"/>
          <w:w w:val="100"/>
          <w:sz w:val="24"/>
          <w:szCs w:val="24"/>
        </w:rPr>
      </w:pPr>
      <w:r>
        <w:rPr>
          <w:rFonts w:ascii="仿宋" w:hAnsi="仿宋" w:eastAsia="仿宋"/>
          <w:w w:val="100"/>
          <w:sz w:val="24"/>
          <w:szCs w:val="24"/>
        </w:rPr>
        <w:t>注：本表反映部门本年度政府性基金预算财政拨款收入、支出及结转和结余情况。</w:t>
      </w:r>
    </w:p>
    <w:p w14:paraId="34C377B1">
      <w:pPr>
        <w:widowControl/>
        <w:jc w:val="left"/>
        <w:rPr>
          <w:rFonts w:ascii="仿宋" w:hAnsi="仿宋" w:eastAsia="仿宋"/>
          <w:w w:val="100"/>
          <w:sz w:val="30"/>
          <w:szCs w:val="30"/>
        </w:rPr>
      </w:pPr>
      <w:r>
        <w:rPr>
          <w:rFonts w:ascii="仿宋" w:hAnsi="仿宋" w:eastAsia="仿宋"/>
          <w:w w:val="100"/>
          <w:sz w:val="30"/>
          <w:szCs w:val="30"/>
        </w:rPr>
        <w:br w:type="page"/>
      </w:r>
    </w:p>
    <w:p w14:paraId="79D9B20B">
      <w:pPr>
        <w:ind w:firstLine="849" w:firstLineChars="236"/>
        <w:jc w:val="right"/>
        <w:rPr>
          <w:rFonts w:ascii="仿宋" w:hAnsi="仿宋" w:eastAsia="仿宋"/>
          <w:w w:val="100"/>
          <w:sz w:val="30"/>
          <w:szCs w:val="30"/>
        </w:rPr>
      </w:pPr>
      <w:r>
        <w:rPr>
          <w:rFonts w:hint="eastAsia" w:cs="黑体"/>
          <w:w w:val="100"/>
          <w:sz w:val="36"/>
          <w:szCs w:val="36"/>
        </w:rPr>
        <w:t xml:space="preserve">国有资本经营预算财政拨款支出决算表            </w:t>
      </w:r>
      <w:r>
        <w:rPr>
          <w:rFonts w:ascii="仿宋" w:hAnsi="仿宋" w:eastAsia="仿宋"/>
          <w:w w:val="100"/>
          <w:sz w:val="30"/>
          <w:szCs w:val="30"/>
        </w:rPr>
        <w:t>（公开08表）</w:t>
      </w:r>
    </w:p>
    <w:p w14:paraId="2015F613">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14119" w:type="dxa"/>
        <w:tblInd w:w="3" w:type="dxa"/>
        <w:tblLayout w:type="fixed"/>
        <w:tblCellMar>
          <w:top w:w="56" w:type="dxa"/>
          <w:left w:w="96" w:type="dxa"/>
          <w:bottom w:w="56" w:type="dxa"/>
          <w:right w:w="96" w:type="dxa"/>
        </w:tblCellMar>
      </w:tblPr>
      <w:tblGrid>
        <w:gridCol w:w="3081"/>
        <w:gridCol w:w="3068"/>
        <w:gridCol w:w="1817"/>
        <w:gridCol w:w="3082"/>
        <w:gridCol w:w="3071"/>
      </w:tblGrid>
      <w:tr w14:paraId="021CD8A2">
        <w:tblPrEx>
          <w:tblCellMar>
            <w:top w:w="56" w:type="dxa"/>
            <w:left w:w="96" w:type="dxa"/>
            <w:bottom w:w="56" w:type="dxa"/>
            <w:right w:w="96" w:type="dxa"/>
          </w:tblCellMar>
        </w:tblPrEx>
        <w:trPr>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A8767D">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7D39CD5">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本年支出</w:t>
            </w:r>
          </w:p>
        </w:tc>
      </w:tr>
      <w:tr w14:paraId="23EF162C">
        <w:tblPrEx>
          <w:tblCellMar>
            <w:top w:w="56" w:type="dxa"/>
            <w:left w:w="96" w:type="dxa"/>
            <w:bottom w:w="56" w:type="dxa"/>
            <w:right w:w="96" w:type="dxa"/>
          </w:tblCellMar>
        </w:tblPrEx>
        <w:trPr>
          <w:trHeight w:val="312" w:hRule="atLeast"/>
          <w:tblHeader/>
        </w:trPr>
        <w:tc>
          <w:tcPr>
            <w:tcW w:w="3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0CAAC9A">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科目代码</w:t>
            </w:r>
          </w:p>
        </w:tc>
        <w:tc>
          <w:tcPr>
            <w:tcW w:w="306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CA25B9">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科目名称</w:t>
            </w:r>
          </w:p>
        </w:tc>
        <w:tc>
          <w:tcPr>
            <w:tcW w:w="1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0234CF2">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合计</w:t>
            </w:r>
          </w:p>
        </w:tc>
        <w:tc>
          <w:tcPr>
            <w:tcW w:w="3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1F641F8">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基本支出</w:t>
            </w:r>
          </w:p>
        </w:tc>
        <w:tc>
          <w:tcPr>
            <w:tcW w:w="307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7DE201C">
            <w:pPr>
              <w:widowControl/>
              <w:snapToGrid w:val="0"/>
              <w:jc w:val="center"/>
              <w:textAlignment w:val="center"/>
              <w:rPr>
                <w:rFonts w:ascii="宋体" w:hAnsi="宋体" w:eastAsia="宋体" w:cs="宋体"/>
                <w:b/>
                <w:color w:val="000000"/>
                <w:w w:val="100"/>
                <w:sz w:val="22"/>
              </w:rPr>
            </w:pPr>
            <w:r>
              <w:rPr>
                <w:rFonts w:hint="eastAsia" w:ascii="宋体" w:hAnsi="宋体" w:eastAsia="宋体" w:cs="宋体"/>
                <w:b/>
                <w:color w:val="000000"/>
                <w:w w:val="100"/>
                <w:kern w:val="0"/>
                <w:sz w:val="22"/>
              </w:rPr>
              <w:t>项目支出</w:t>
            </w:r>
          </w:p>
        </w:tc>
      </w:tr>
      <w:tr w14:paraId="1C0D67BF">
        <w:tblPrEx>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7B4A92">
            <w:pPr>
              <w:snapToGrid w:val="0"/>
              <w:jc w:val="center"/>
              <w:rPr>
                <w:rFonts w:ascii="宋体" w:hAnsi="宋体" w:eastAsia="宋体" w:cs="宋体"/>
                <w:b/>
                <w:color w:val="000000"/>
                <w:w w:val="100"/>
                <w:sz w:val="22"/>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D19D52">
            <w:pPr>
              <w:snapToGrid w:val="0"/>
              <w:jc w:val="center"/>
              <w:rPr>
                <w:rFonts w:ascii="宋体" w:hAnsi="宋体" w:eastAsia="宋体" w:cs="宋体"/>
                <w:b/>
                <w:color w:val="000000"/>
                <w:w w:val="100"/>
                <w:sz w:val="22"/>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B06919">
            <w:pPr>
              <w:snapToGrid w:val="0"/>
              <w:jc w:val="right"/>
              <w:rPr>
                <w:rFonts w:ascii="宋体" w:hAnsi="宋体" w:eastAsia="宋体" w:cs="宋体"/>
                <w:b/>
                <w:color w:val="000000"/>
                <w:w w:val="100"/>
                <w:sz w:val="22"/>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CB038B">
            <w:pPr>
              <w:snapToGrid w:val="0"/>
              <w:jc w:val="right"/>
              <w:rPr>
                <w:rFonts w:ascii="宋体" w:hAnsi="宋体" w:eastAsia="宋体" w:cs="宋体"/>
                <w:b/>
                <w:color w:val="000000"/>
                <w:w w:val="100"/>
                <w:sz w:val="22"/>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8045D5D">
            <w:pPr>
              <w:snapToGrid w:val="0"/>
              <w:jc w:val="center"/>
              <w:rPr>
                <w:rFonts w:ascii="宋体" w:hAnsi="宋体" w:eastAsia="宋体" w:cs="宋体"/>
                <w:b/>
                <w:color w:val="000000"/>
                <w:w w:val="100"/>
                <w:sz w:val="22"/>
              </w:rPr>
            </w:pPr>
          </w:p>
        </w:tc>
      </w:tr>
      <w:tr w14:paraId="02A7CB11">
        <w:tblPrEx>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3C0219">
            <w:pPr>
              <w:snapToGrid w:val="0"/>
              <w:jc w:val="center"/>
              <w:rPr>
                <w:rFonts w:ascii="宋体" w:hAnsi="宋体" w:eastAsia="宋体" w:cs="宋体"/>
                <w:b/>
                <w:color w:val="000000"/>
                <w:w w:val="100"/>
                <w:sz w:val="22"/>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9C861F">
            <w:pPr>
              <w:snapToGrid w:val="0"/>
              <w:jc w:val="center"/>
              <w:rPr>
                <w:rFonts w:ascii="宋体" w:hAnsi="宋体" w:eastAsia="宋体" w:cs="宋体"/>
                <w:b/>
                <w:color w:val="000000"/>
                <w:w w:val="100"/>
                <w:sz w:val="22"/>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AA9DEE">
            <w:pPr>
              <w:snapToGrid w:val="0"/>
              <w:jc w:val="right"/>
              <w:rPr>
                <w:rFonts w:ascii="宋体" w:hAnsi="宋体" w:eastAsia="宋体" w:cs="宋体"/>
                <w:b/>
                <w:color w:val="000000"/>
                <w:w w:val="100"/>
                <w:sz w:val="22"/>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A9BFD9">
            <w:pPr>
              <w:snapToGrid w:val="0"/>
              <w:jc w:val="right"/>
              <w:rPr>
                <w:rFonts w:ascii="宋体" w:hAnsi="宋体" w:eastAsia="宋体" w:cs="宋体"/>
                <w:b/>
                <w:color w:val="000000"/>
                <w:w w:val="100"/>
                <w:sz w:val="22"/>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2C56E3">
            <w:pPr>
              <w:snapToGrid w:val="0"/>
              <w:jc w:val="center"/>
              <w:rPr>
                <w:rFonts w:ascii="宋体" w:hAnsi="宋体" w:eastAsia="宋体" w:cs="宋体"/>
                <w:b/>
                <w:color w:val="000000"/>
                <w:w w:val="100"/>
                <w:sz w:val="22"/>
              </w:rPr>
            </w:pPr>
          </w:p>
        </w:tc>
      </w:tr>
      <w:tr w14:paraId="27FF2D7F">
        <w:tblPrEx>
          <w:tblCellMar>
            <w:top w:w="56" w:type="dxa"/>
            <w:left w:w="96" w:type="dxa"/>
            <w:bottom w:w="56" w:type="dxa"/>
            <w:right w:w="96" w:type="dxa"/>
          </w:tblCellMar>
        </w:tblPrEx>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A172ED">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13FD06">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AB49E4">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84B444">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3</w:t>
            </w:r>
          </w:p>
        </w:tc>
      </w:tr>
      <w:tr w14:paraId="6F020113">
        <w:tblPrEx>
          <w:tblCellMar>
            <w:top w:w="56" w:type="dxa"/>
            <w:left w:w="96" w:type="dxa"/>
            <w:bottom w:w="56" w:type="dxa"/>
            <w:right w:w="96" w:type="dxa"/>
          </w:tblCellMar>
        </w:tblPrEx>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67724D">
            <w:pPr>
              <w:widowControl/>
              <w:snapToGrid w:val="0"/>
              <w:jc w:val="center"/>
              <w:textAlignment w:val="center"/>
              <w:rPr>
                <w:rFonts w:ascii="宋体" w:hAnsi="宋体" w:eastAsia="宋体" w:cs="宋体"/>
                <w:color w:val="000000"/>
                <w:w w:val="100"/>
                <w:sz w:val="22"/>
              </w:rPr>
            </w:pPr>
            <w:r>
              <w:rPr>
                <w:rFonts w:hint="eastAsia" w:ascii="宋体" w:hAnsi="宋体" w:eastAsia="宋体" w:cs="宋体"/>
                <w:color w:val="000000"/>
                <w:w w:val="100"/>
                <w:kern w:val="0"/>
                <w:sz w:val="22"/>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D1C85F">
            <w:pPr>
              <w:snapToGrid w:val="0"/>
              <w:jc w:val="center"/>
              <w:rPr>
                <w:rFonts w:ascii="宋体" w:hAnsi="宋体" w:eastAsia="宋体" w:cs="宋体"/>
                <w:b/>
                <w:bCs/>
                <w:color w:val="000000"/>
                <w:w w:val="100"/>
                <w:sz w:val="22"/>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6FF0CF">
            <w:pPr>
              <w:widowControl/>
              <w:snapToGrid w:val="0"/>
              <w:jc w:val="center"/>
              <w:textAlignment w:val="center"/>
              <w:rPr>
                <w:rFonts w:ascii="宋体" w:hAnsi="宋体" w:eastAsia="宋体" w:cs="宋体"/>
                <w:b/>
                <w:bCs/>
                <w:color w:val="000000"/>
                <w:w w:val="100"/>
                <w:sz w:val="22"/>
              </w:rPr>
            </w:pPr>
            <w:r>
              <w:rPr>
                <w:rFonts w:hint="eastAsia" w:ascii="宋体" w:hAnsi="宋体" w:eastAsia="宋体" w:cs="宋体"/>
                <w:b/>
                <w:bCs/>
                <w:color w:val="000000"/>
                <w:w w:val="100"/>
                <w:kern w:val="0"/>
                <w:sz w:val="22"/>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CFC119">
            <w:pPr>
              <w:snapToGrid w:val="0"/>
              <w:jc w:val="center"/>
              <w:rPr>
                <w:rFonts w:ascii="宋体" w:hAnsi="宋体" w:eastAsia="宋体" w:cs="宋体"/>
                <w:b/>
                <w:bCs/>
                <w:color w:val="000000"/>
                <w:w w:val="100"/>
                <w:sz w:val="22"/>
              </w:rPr>
            </w:pPr>
          </w:p>
        </w:tc>
      </w:tr>
    </w:tbl>
    <w:p w14:paraId="25696A82">
      <w:pPr>
        <w:ind w:firstLine="708" w:firstLineChars="236"/>
        <w:rPr>
          <w:rFonts w:ascii="仿宋" w:hAnsi="仿宋" w:eastAsia="仿宋"/>
          <w:w w:val="100"/>
          <w:sz w:val="30"/>
          <w:szCs w:val="30"/>
        </w:rPr>
      </w:pPr>
      <w:r>
        <w:rPr>
          <w:rFonts w:ascii="仿宋" w:hAnsi="仿宋" w:eastAsia="仿宋"/>
          <w:w w:val="100"/>
          <w:sz w:val="30"/>
          <w:szCs w:val="30"/>
        </w:rPr>
        <w:t>说明：我单位没有使用国有资本经营预算安排的支出，故本表无数据。</w:t>
      </w:r>
    </w:p>
    <w:p w14:paraId="1C7F6661">
      <w:pPr>
        <w:ind w:firstLine="566" w:firstLineChars="236"/>
        <w:rPr>
          <w:rFonts w:ascii="仿宋" w:hAnsi="仿宋" w:eastAsia="仿宋"/>
          <w:w w:val="100"/>
          <w:sz w:val="24"/>
          <w:szCs w:val="24"/>
        </w:rPr>
      </w:pPr>
      <w:r>
        <w:rPr>
          <w:rFonts w:ascii="仿宋" w:hAnsi="仿宋" w:eastAsia="仿宋"/>
          <w:w w:val="100"/>
          <w:sz w:val="24"/>
          <w:szCs w:val="24"/>
        </w:rPr>
        <w:t>注：本表反映部门本年度国有资本经营预算财政拨款支出情况。</w:t>
      </w:r>
    </w:p>
    <w:p w14:paraId="03FC38C0">
      <w:pPr>
        <w:widowControl/>
        <w:jc w:val="left"/>
        <w:rPr>
          <w:rFonts w:ascii="仿宋" w:hAnsi="仿宋" w:eastAsia="仿宋"/>
          <w:w w:val="100"/>
          <w:sz w:val="30"/>
          <w:szCs w:val="30"/>
        </w:rPr>
      </w:pPr>
      <w:r>
        <w:rPr>
          <w:rFonts w:ascii="仿宋" w:hAnsi="仿宋" w:eastAsia="仿宋"/>
          <w:w w:val="100"/>
          <w:sz w:val="30"/>
          <w:szCs w:val="30"/>
        </w:rPr>
        <w:br w:type="page"/>
      </w:r>
    </w:p>
    <w:p w14:paraId="48728A78">
      <w:pPr>
        <w:ind w:firstLine="849" w:firstLineChars="236"/>
        <w:jc w:val="right"/>
        <w:rPr>
          <w:rFonts w:ascii="仿宋" w:hAnsi="仿宋" w:eastAsia="仿宋"/>
          <w:w w:val="100"/>
          <w:sz w:val="30"/>
          <w:szCs w:val="30"/>
        </w:rPr>
      </w:pPr>
      <w:r>
        <w:rPr>
          <w:rFonts w:hint="eastAsia" w:cs="黑体"/>
          <w:w w:val="100"/>
          <w:sz w:val="36"/>
          <w:szCs w:val="36"/>
        </w:rPr>
        <w:t xml:space="preserve">财政拨款“三公”经费支出决算表              </w:t>
      </w:r>
      <w:r>
        <w:rPr>
          <w:rFonts w:ascii="仿宋" w:hAnsi="仿宋" w:eastAsia="仿宋"/>
          <w:w w:val="100"/>
          <w:sz w:val="30"/>
          <w:szCs w:val="30"/>
        </w:rPr>
        <w:t>（公开09表）</w:t>
      </w:r>
    </w:p>
    <w:p w14:paraId="30F7EDA9">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怀化市教育局</w:t>
      </w:r>
      <w:r>
        <w:rPr>
          <w:rFonts w:hint="eastAsia" w:ascii="仿宋" w:hAnsi="仿宋" w:eastAsia="仿宋"/>
          <w:w w:val="100"/>
          <w:sz w:val="30"/>
          <w:szCs w:val="30"/>
        </w:rPr>
        <w:t xml:space="preserve">                        </w:t>
      </w:r>
      <w:r>
        <w:rPr>
          <w:rFonts w:hint="eastAsia" w:ascii="仿宋" w:hAnsi="仿宋" w:eastAsia="仿宋"/>
          <w:w w:val="100"/>
          <w:sz w:val="30"/>
          <w:szCs w:val="30"/>
          <w:lang w:val="en-US" w:eastAsia="zh-CN"/>
        </w:rPr>
        <w:t xml:space="preserve">                </w:t>
      </w:r>
      <w:r>
        <w:rPr>
          <w:rFonts w:hint="eastAsia" w:ascii="仿宋" w:hAnsi="仿宋" w:eastAsia="仿宋"/>
          <w:w w:val="100"/>
          <w:sz w:val="30"/>
          <w:szCs w:val="30"/>
        </w:rPr>
        <w:t xml:space="preserve">                        </w:t>
      </w:r>
      <w:r>
        <w:rPr>
          <w:rFonts w:ascii="仿宋" w:hAnsi="仿宋" w:eastAsia="仿宋"/>
          <w:w w:val="100"/>
          <w:sz w:val="30"/>
          <w:szCs w:val="30"/>
        </w:rPr>
        <w:t>单位：万元</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594"/>
        <w:gridCol w:w="1638"/>
        <w:gridCol w:w="594"/>
        <w:gridCol w:w="1364"/>
        <w:gridCol w:w="1754"/>
        <w:gridCol w:w="1108"/>
        <w:gridCol w:w="594"/>
        <w:gridCol w:w="1638"/>
        <w:gridCol w:w="594"/>
        <w:gridCol w:w="1364"/>
        <w:gridCol w:w="1755"/>
        <w:gridCol w:w="1109"/>
      </w:tblGrid>
      <w:tr w14:paraId="4480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499"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38549F3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预算数</w:t>
            </w:r>
          </w:p>
        </w:tc>
        <w:tc>
          <w:tcPr>
            <w:tcW w:w="2500"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0258DF4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5CC9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67F03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8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D6E7A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16"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457ED7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0757E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c>
          <w:tcPr>
            <w:tcW w:w="21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DC97DD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8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A4409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16"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8198B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77A39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r>
      <w:tr w14:paraId="36E8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AEF4839">
            <w:pPr>
              <w:snapToGrid w:val="0"/>
              <w:jc w:val="center"/>
              <w:rPr>
                <w:rFonts w:hint="eastAsia" w:ascii="宋体" w:hAnsi="宋体" w:eastAsia="宋体" w:cs="宋体"/>
                <w:i w:val="0"/>
                <w:iCs w:val="0"/>
                <w:color w:val="000000"/>
                <w:w w:val="100"/>
                <w:sz w:val="22"/>
                <w:szCs w:val="22"/>
                <w:u w:val="none"/>
              </w:rPr>
            </w:pPr>
          </w:p>
        </w:tc>
        <w:tc>
          <w:tcPr>
            <w:tcW w:w="58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93D7109">
            <w:pPr>
              <w:snapToGrid w:val="0"/>
              <w:jc w:val="center"/>
              <w:rPr>
                <w:rFonts w:hint="eastAsia" w:ascii="宋体" w:hAnsi="宋体" w:eastAsia="宋体" w:cs="宋体"/>
                <w:i w:val="0"/>
                <w:iCs w:val="0"/>
                <w:color w:val="000000"/>
                <w:w w:val="100"/>
                <w:sz w:val="22"/>
                <w:szCs w:val="22"/>
                <w:u w:val="none"/>
              </w:rPr>
            </w:pPr>
          </w:p>
        </w:tc>
        <w:tc>
          <w:tcPr>
            <w:tcW w:w="2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EEFE0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8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7EADF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2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7FCFE9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FAB2D4">
            <w:pPr>
              <w:snapToGrid w:val="0"/>
              <w:jc w:val="center"/>
              <w:rPr>
                <w:rFonts w:hint="eastAsia" w:ascii="宋体" w:hAnsi="宋体" w:eastAsia="宋体" w:cs="宋体"/>
                <w:i w:val="0"/>
                <w:iCs w:val="0"/>
                <w:color w:val="000000"/>
                <w:w w:val="100"/>
                <w:sz w:val="22"/>
                <w:szCs w:val="22"/>
                <w:u w:val="none"/>
              </w:rPr>
            </w:pPr>
          </w:p>
        </w:tc>
        <w:tc>
          <w:tcPr>
            <w:tcW w:w="21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CE9D23">
            <w:pPr>
              <w:snapToGrid w:val="0"/>
              <w:jc w:val="center"/>
              <w:rPr>
                <w:rFonts w:hint="eastAsia" w:ascii="宋体" w:hAnsi="宋体" w:eastAsia="宋体" w:cs="宋体"/>
                <w:i w:val="0"/>
                <w:iCs w:val="0"/>
                <w:color w:val="000000"/>
                <w:w w:val="100"/>
                <w:sz w:val="22"/>
                <w:szCs w:val="22"/>
                <w:u w:val="none"/>
              </w:rPr>
            </w:pPr>
          </w:p>
        </w:tc>
        <w:tc>
          <w:tcPr>
            <w:tcW w:w="58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268F02">
            <w:pPr>
              <w:snapToGrid w:val="0"/>
              <w:jc w:val="center"/>
              <w:rPr>
                <w:rFonts w:hint="eastAsia" w:ascii="宋体" w:hAnsi="宋体" w:eastAsia="宋体" w:cs="宋体"/>
                <w:i w:val="0"/>
                <w:iCs w:val="0"/>
                <w:color w:val="000000"/>
                <w:w w:val="100"/>
                <w:sz w:val="22"/>
                <w:szCs w:val="22"/>
                <w:u w:val="none"/>
              </w:rPr>
            </w:pPr>
          </w:p>
        </w:tc>
        <w:tc>
          <w:tcPr>
            <w:tcW w:w="2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4C40F5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8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198EB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2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4CA92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41F977">
            <w:pPr>
              <w:snapToGrid w:val="0"/>
              <w:jc w:val="center"/>
              <w:rPr>
                <w:rFonts w:hint="eastAsia" w:ascii="宋体" w:hAnsi="宋体" w:eastAsia="宋体" w:cs="宋体"/>
                <w:i w:val="0"/>
                <w:iCs w:val="0"/>
                <w:color w:val="000000"/>
                <w:w w:val="100"/>
                <w:sz w:val="22"/>
                <w:szCs w:val="22"/>
                <w:u w:val="none"/>
              </w:rPr>
            </w:pPr>
          </w:p>
        </w:tc>
      </w:tr>
      <w:tr w14:paraId="350E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7CA63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58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5A55A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636A72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48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4733BE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62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ABE70C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39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4E4A1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2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32E28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58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5043E2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2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7CE342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48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CE1DA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62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D7360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39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CC8E9A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r>
      <w:tr w14:paraId="08B9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8E641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8.80</w:t>
            </w:r>
          </w:p>
        </w:tc>
        <w:tc>
          <w:tcPr>
            <w:tcW w:w="58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5CB136">
            <w:pPr>
              <w:snapToGrid w:val="0"/>
              <w:jc w:val="right"/>
              <w:rPr>
                <w:rFonts w:hint="eastAsia" w:ascii="宋体" w:hAnsi="宋体" w:eastAsia="宋体" w:cs="宋体"/>
                <w:i w:val="0"/>
                <w:iCs w:val="0"/>
                <w:color w:val="000000"/>
                <w:w w:val="100"/>
                <w:sz w:val="22"/>
                <w:szCs w:val="22"/>
                <w:u w:val="none"/>
              </w:rPr>
            </w:pPr>
          </w:p>
        </w:tc>
        <w:tc>
          <w:tcPr>
            <w:tcW w:w="2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46110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w:t>
            </w:r>
          </w:p>
        </w:tc>
        <w:tc>
          <w:tcPr>
            <w:tcW w:w="4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4FA9F6">
            <w:pPr>
              <w:snapToGrid w:val="0"/>
              <w:jc w:val="right"/>
              <w:rPr>
                <w:rFonts w:hint="eastAsia" w:ascii="宋体" w:hAnsi="宋体" w:eastAsia="宋体" w:cs="宋体"/>
                <w:i w:val="0"/>
                <w:iCs w:val="0"/>
                <w:color w:val="000000"/>
                <w:w w:val="100"/>
                <w:sz w:val="22"/>
                <w:szCs w:val="22"/>
                <w:u w:val="none"/>
              </w:rPr>
            </w:pPr>
          </w:p>
        </w:tc>
        <w:tc>
          <w:tcPr>
            <w:tcW w:w="6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2D8A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5.80</w:t>
            </w:r>
          </w:p>
        </w:tc>
        <w:tc>
          <w:tcPr>
            <w:tcW w:w="3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46AF5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3.00</w:t>
            </w:r>
          </w:p>
        </w:tc>
        <w:tc>
          <w:tcPr>
            <w:tcW w:w="2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F7BBE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7.94</w:t>
            </w:r>
          </w:p>
        </w:tc>
        <w:tc>
          <w:tcPr>
            <w:tcW w:w="58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8E90B4">
            <w:pPr>
              <w:snapToGrid w:val="0"/>
              <w:jc w:val="right"/>
              <w:rPr>
                <w:rFonts w:hint="eastAsia" w:ascii="宋体" w:hAnsi="宋体" w:eastAsia="宋体" w:cs="宋体"/>
                <w:i w:val="0"/>
                <w:iCs w:val="0"/>
                <w:color w:val="000000"/>
                <w:w w:val="100"/>
                <w:sz w:val="22"/>
                <w:szCs w:val="22"/>
                <w:u w:val="none"/>
              </w:rPr>
            </w:pPr>
          </w:p>
        </w:tc>
        <w:tc>
          <w:tcPr>
            <w:tcW w:w="2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17238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5.78</w:t>
            </w:r>
          </w:p>
        </w:tc>
        <w:tc>
          <w:tcPr>
            <w:tcW w:w="4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E3DEF7">
            <w:pPr>
              <w:snapToGrid w:val="0"/>
              <w:jc w:val="right"/>
              <w:rPr>
                <w:rFonts w:hint="eastAsia" w:ascii="宋体" w:hAnsi="宋体" w:eastAsia="宋体" w:cs="宋体"/>
                <w:i w:val="0"/>
                <w:iCs w:val="0"/>
                <w:color w:val="000000"/>
                <w:w w:val="100"/>
                <w:sz w:val="22"/>
                <w:szCs w:val="22"/>
                <w:u w:val="none"/>
              </w:rPr>
            </w:pPr>
          </w:p>
        </w:tc>
        <w:tc>
          <w:tcPr>
            <w:tcW w:w="6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6824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5.78</w:t>
            </w:r>
          </w:p>
        </w:tc>
        <w:tc>
          <w:tcPr>
            <w:tcW w:w="3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E2164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2.16</w:t>
            </w:r>
          </w:p>
        </w:tc>
      </w:tr>
    </w:tbl>
    <w:p w14:paraId="5C888D79">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7DAA6C16">
      <w:pPr>
        <w:ind w:firstLine="604" w:firstLineChars="189"/>
        <w:jc w:val="center"/>
        <w:rPr>
          <w:rFonts w:cs="黑体"/>
          <w:w w:val="100"/>
          <w:sz w:val="32"/>
          <w:szCs w:val="32"/>
        </w:rPr>
      </w:pPr>
    </w:p>
    <w:p w14:paraId="5C04C561">
      <w:pPr>
        <w:ind w:firstLine="604" w:firstLineChars="189"/>
        <w:jc w:val="center"/>
        <w:rPr>
          <w:rFonts w:cs="黑体"/>
          <w:w w:val="100"/>
          <w:sz w:val="32"/>
          <w:szCs w:val="32"/>
        </w:rPr>
      </w:pPr>
    </w:p>
    <w:p w14:paraId="042B616C">
      <w:pPr>
        <w:ind w:firstLine="604" w:firstLineChars="189"/>
        <w:jc w:val="center"/>
        <w:rPr>
          <w:rFonts w:cs="黑体"/>
          <w:w w:val="100"/>
          <w:sz w:val="32"/>
          <w:szCs w:val="32"/>
        </w:rPr>
      </w:pPr>
    </w:p>
    <w:p w14:paraId="44F68B10">
      <w:pPr>
        <w:ind w:firstLine="604" w:firstLineChars="189"/>
        <w:jc w:val="center"/>
        <w:rPr>
          <w:rFonts w:cs="黑体"/>
          <w:w w:val="100"/>
          <w:sz w:val="32"/>
          <w:szCs w:val="32"/>
        </w:rPr>
      </w:pPr>
    </w:p>
    <w:p w14:paraId="1EED1581">
      <w:pPr>
        <w:ind w:firstLine="604" w:firstLineChars="189"/>
        <w:jc w:val="center"/>
        <w:rPr>
          <w:rFonts w:cs="黑体"/>
          <w:w w:val="100"/>
          <w:sz w:val="32"/>
          <w:szCs w:val="32"/>
        </w:rPr>
      </w:pPr>
    </w:p>
    <w:p w14:paraId="41557AB5">
      <w:pPr>
        <w:ind w:firstLine="604" w:firstLineChars="189"/>
        <w:jc w:val="center"/>
        <w:rPr>
          <w:rFonts w:cs="黑体"/>
          <w:w w:val="100"/>
          <w:sz w:val="32"/>
          <w:szCs w:val="32"/>
        </w:rPr>
      </w:pPr>
    </w:p>
    <w:p w14:paraId="32405565">
      <w:pPr>
        <w:ind w:firstLine="604" w:firstLineChars="189"/>
        <w:jc w:val="center"/>
        <w:rPr>
          <w:rFonts w:cs="黑体"/>
          <w:w w:val="100"/>
          <w:sz w:val="32"/>
          <w:szCs w:val="32"/>
        </w:rPr>
      </w:pPr>
    </w:p>
    <w:p w14:paraId="75C29D5C">
      <w:pPr>
        <w:ind w:firstLine="604" w:firstLineChars="189"/>
        <w:jc w:val="center"/>
        <w:rPr>
          <w:rFonts w:cs="黑体"/>
          <w:w w:val="100"/>
          <w:sz w:val="32"/>
          <w:szCs w:val="32"/>
        </w:rPr>
      </w:pPr>
    </w:p>
    <w:p w14:paraId="23FC9B09">
      <w:pPr>
        <w:pStyle w:val="19"/>
        <w:spacing w:line="360" w:lineRule="auto"/>
        <w:jc w:val="center"/>
        <w:rPr>
          <w:rFonts w:hAnsi="黑体" w:cs="黑体"/>
          <w:sz w:val="52"/>
          <w:szCs w:val="52"/>
        </w:rPr>
      </w:pPr>
      <w:r>
        <w:rPr>
          <w:rFonts w:hint="eastAsia" w:hAnsi="黑体" w:cs="黑体"/>
          <w:sz w:val="52"/>
          <w:szCs w:val="52"/>
        </w:rPr>
        <w:t>第三部分</w:t>
      </w:r>
    </w:p>
    <w:p w14:paraId="7ABD84B7">
      <w:pPr>
        <w:jc w:val="center"/>
        <w:rPr>
          <w:rFonts w:cs="黑体"/>
          <w:w w:val="100"/>
          <w:sz w:val="32"/>
          <w:szCs w:val="32"/>
        </w:rPr>
      </w:pPr>
      <w:r>
        <w:rPr>
          <w:rFonts w:hint="eastAsia" w:cs="黑体"/>
          <w:w w:val="100"/>
          <w:sz w:val="52"/>
          <w:szCs w:val="52"/>
        </w:rPr>
        <w:t>2024年度部门决算情况说明</w:t>
      </w:r>
      <w:r>
        <w:rPr>
          <w:rFonts w:hint="eastAsia" w:cs="黑体"/>
          <w:w w:val="100"/>
          <w:sz w:val="32"/>
          <w:szCs w:val="32"/>
        </w:rPr>
        <w:br w:type="page"/>
      </w:r>
    </w:p>
    <w:p w14:paraId="33BD6436">
      <w:pPr>
        <w:ind w:firstLine="604" w:firstLineChars="189"/>
        <w:jc w:val="center"/>
        <w:rPr>
          <w:rFonts w:cs="黑体"/>
          <w:w w:val="100"/>
          <w:sz w:val="32"/>
          <w:szCs w:val="32"/>
        </w:rPr>
      </w:pPr>
    </w:p>
    <w:p w14:paraId="6A52E16C">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一、收入支出决算总体情况说明</w:t>
      </w:r>
    </w:p>
    <w:p w14:paraId="07754CF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支总计6592.75万元。与2023年相比，减少386.24万元，下降5.53%，主要原因是：1.其他收入减少，2023年其他收入1467.59万元，2024年因落实“过紧日子”要求，压减非税收入相关项目，其他收入降至983.86万元，减少483.73万元；2.人员经费结构性调整，2024年调出事业人员3名，人员经费减少，但工资标准上调叠加新增1名行政人员，部分抵消减少幅度；3.项目经费优化，压减非必要项目支出27.41万元，同时保障学生资助、教学质量监测等重点项目，支出规模基本稳定。</w:t>
      </w:r>
    </w:p>
    <w:p w14:paraId="54F6E3DD">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二、收入决算情况说明</w:t>
      </w:r>
    </w:p>
    <w:p w14:paraId="6B65485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2024年度收入合计6592.75万元，由财政拨款收入和其他收入构成，具体如下：</w:t>
      </w:r>
    </w:p>
    <w:p w14:paraId="05408B8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(一)</w:t>
      </w:r>
      <w:r>
        <w:rPr>
          <w:rFonts w:hint="eastAsia" w:ascii="仿宋" w:hAnsi="仿宋" w:eastAsia="仿宋" w:cs="仿宋"/>
          <w:w w:val="100"/>
          <w:sz w:val="30"/>
          <w:szCs w:val="30"/>
        </w:rPr>
        <w:t>财政拨款收入5608.89万元，占85.08%，为主要资金来源，全部为一般公共预算财政拨款，无政府性基金、国有资本经营预算拨款。按功能分类：</w:t>
      </w:r>
    </w:p>
    <w:p w14:paraId="5A5E7BA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教育支出5129.72万元（占91.46%）：含行政运行1695.83万元（机关日常运转）、高中教育960.10万元（高中国家助学金）、中等职业教育1413.30万元（中职奖助学金）、其他普通教育支出524.48万元（教学质量监测等）、其他教育支出536.00万元（教师培训等）；</w:t>
      </w:r>
    </w:p>
    <w:p w14:paraId="03B38B5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社会保障和就业支出192.33万元（占3.43%）：含机关事业单位基本养老保险187.30万元、其他养老支出5.03万元；</w:t>
      </w:r>
    </w:p>
    <w:p w14:paraId="46996BE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卫生健康支出113.91万元（占2.03%）：为行政单位医疗支出，保障103名在职人员医疗权益；</w:t>
      </w:r>
    </w:p>
    <w:p w14:paraId="64D0157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住房保障支出163.10万元（占2.91%）：为住房公积金，按规定标准计提；</w:t>
      </w:r>
    </w:p>
    <w:p w14:paraId="2A7F48B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w:t>
      </w:r>
      <w:r>
        <w:rPr>
          <w:rFonts w:hint="eastAsia" w:ascii="仿宋" w:hAnsi="仿宋" w:eastAsia="仿宋" w:cs="仿宋"/>
          <w:w w:val="100"/>
          <w:sz w:val="30"/>
          <w:szCs w:val="30"/>
        </w:rPr>
        <w:t>一般公共服务支出9.83万元（占0.18%）：含其他组织事务支出6.32万元、其他一般公共服务支出3.51万元，用于人才资源开发、党建工作等。</w:t>
      </w:r>
    </w:p>
    <w:p w14:paraId="565D224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(二)</w:t>
      </w:r>
      <w:r>
        <w:rPr>
          <w:rFonts w:hint="eastAsia" w:ascii="仿宋" w:hAnsi="仿宋" w:eastAsia="仿宋" w:cs="仿宋"/>
          <w:w w:val="100"/>
          <w:sz w:val="30"/>
          <w:szCs w:val="30"/>
        </w:rPr>
        <w:t>其他收入983.86万元，占14.92%，主要为各项考试考务、职称评审等非税收入983.70万元，及2023年非税专户结余资金0.16万元，用于补充考试组织、设备维护等经费。</w:t>
      </w:r>
    </w:p>
    <w:p w14:paraId="6F58CF0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(三)</w:t>
      </w:r>
      <w:r>
        <w:rPr>
          <w:rFonts w:hint="eastAsia" w:ascii="仿宋" w:hAnsi="仿宋" w:eastAsia="仿宋" w:cs="仿宋"/>
          <w:w w:val="100"/>
          <w:sz w:val="30"/>
          <w:szCs w:val="30"/>
        </w:rPr>
        <w:t>上级补助收入、事业收入、经营收入、附属单位上缴收入均为0万元，无相关资金来源，符合单位行政职能定位。</w:t>
      </w:r>
    </w:p>
    <w:p w14:paraId="696B506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收入结构聚焦教育主责主业，财政拨款占比超85%，资金来源稳定，可有效支撑基础教育、职业教育、教师培训等核心业务开展。</w:t>
      </w:r>
    </w:p>
    <w:p w14:paraId="2CA2562B">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三、支出决算情况说明</w:t>
      </w:r>
    </w:p>
    <w:p w14:paraId="7E83E75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2024年度支出合计6592.75万元，按支出性质分为基本支出和项目支出，具体如下：</w:t>
      </w:r>
    </w:p>
    <w:p w14:paraId="155810C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(一)</w:t>
      </w:r>
      <w:r>
        <w:rPr>
          <w:rFonts w:hint="eastAsia" w:ascii="仿宋" w:hAnsi="仿宋" w:eastAsia="仿宋" w:cs="仿宋"/>
          <w:w w:val="100"/>
          <w:sz w:val="30"/>
          <w:szCs w:val="30"/>
        </w:rPr>
        <w:t>基本支出3149.04万元，占47.77%，用于保障机关及直属单位正常运转：</w:t>
      </w:r>
    </w:p>
    <w:p w14:paraId="4C73C27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人员经费2077.17万元（占65.96%）：工资福利支出1929.36万元（基本工资512.45万元、津贴补贴472.19万元、奖金325.73万元等）、对个人和家庭的补助147.81万元（生活补助16.11万元、抚恤金8.19万元等）；</w:t>
      </w:r>
    </w:p>
    <w:p w14:paraId="28C7363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公用经费1071.87万元（占34.04%）：商品和服务支出1071.87万元（办公费5.05万元、差旅费16.21万元、公务接待费2.16万元、工会经费22.00万元等），无资本性支出和其他支出。</w:t>
      </w:r>
    </w:p>
    <w:p w14:paraId="0645278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(二)</w:t>
      </w:r>
      <w:r>
        <w:rPr>
          <w:rFonts w:hint="eastAsia" w:ascii="仿宋" w:hAnsi="仿宋" w:eastAsia="仿宋" w:cs="仿宋"/>
          <w:w w:val="100"/>
          <w:sz w:val="30"/>
          <w:szCs w:val="30"/>
        </w:rPr>
        <w:t>项目支出3443.71万元，占52.23%，用于教育教学专项任务，按功能分类：</w:t>
      </w:r>
    </w:p>
    <w:p w14:paraId="79DB0D9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教育支出3428.31万元（占99.55%）：高中教育960.10万元（高中国家助学金，资助0.54万人次）、中等职业教育1413.30万元（中职奖助学金，资助1.25万人次）、其他普通教育支出524.48万元（教学质量监测367.72万元、考试考务139.13万元等）、其他教育支出530.43万元（教师培训139.29万元、考点建设90.00万元等）；</w:t>
      </w:r>
    </w:p>
    <w:p w14:paraId="3087CB2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一般公共服务支出9.83万元（占0.29%）：其他组织事务支出6.32万元（人才资源开发）、其他一般公共服务支出3.51万元（民办教育党建）；</w:t>
      </w:r>
    </w:p>
    <w:p w14:paraId="57BABAD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其他支出5.57万元（占0.16%）：用于国有资产出租收入上缴等。</w:t>
      </w:r>
    </w:p>
    <w:p w14:paraId="3635916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(三)</w:t>
      </w:r>
      <w:r>
        <w:rPr>
          <w:rFonts w:hint="eastAsia" w:ascii="仿宋" w:hAnsi="仿宋" w:eastAsia="仿宋" w:cs="仿宋"/>
          <w:w w:val="100"/>
          <w:sz w:val="30"/>
          <w:szCs w:val="30"/>
        </w:rPr>
        <w:t>上缴上级支出、经营支出、对附属单位补助支出均为0万元，无相关支出需求，符合单位预算管理要求。</w:t>
      </w:r>
    </w:p>
    <w:p w14:paraId="0A1E2D2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支出结构合理，基本支出保障日常运转，项目支出聚焦“教育公平+质量提升”，与教育行政主管部门职能高度匹配，资金使用方向精准。</w:t>
      </w:r>
    </w:p>
    <w:p w14:paraId="48F3B371">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四、财政拨款收入支出决算总体情况说明</w:t>
      </w:r>
    </w:p>
    <w:p w14:paraId="0FA8DEB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财政拨款收、支总计5608.89万元，与2023年相比，增加97.49万元，增长1.77%，主要原因是：1.重点项目经费追加，教学质量监测经费从2023年的300万元增至419.60万元（决算367.72万元），用于数据平台建设及全市1087所学校监测；2.人员经费调整，工资标准上调及新增1名行政人员，人员经费增加128.65万元；3.压减非必要支出，办公费、印刷费等公用经费较上年下降12.3%，减少58.75万元，部分抵消总增长幅度。</w:t>
      </w:r>
    </w:p>
    <w:p w14:paraId="57E47009">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五、一般公共预算财政拨款支出决算情况说明</w:t>
      </w:r>
    </w:p>
    <w:p w14:paraId="582DBCED">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（一）一般公共预算财政拨款支出决算总体情况</w:t>
      </w:r>
    </w:p>
    <w:p w14:paraId="044B13D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5608.89万元，占本年支出合计的85.08%，与2023年相比，增加97.49万元，增长1.77%，主要原因是严格执行“保重点、压一般”预算管理要求，在保障人员经费足额发放的同时，追加教学质量监测、教师培训等重点项目经费，确保基础教育质量翻身仗、产教融合等核心工作顺利推进，支出规模随任务量合理增长。</w:t>
      </w:r>
    </w:p>
    <w:p w14:paraId="2FB40147">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（二）一般公共预算财政拨款支出决算结构情况</w:t>
      </w:r>
    </w:p>
    <w:p w14:paraId="7E9421B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2024年度一般公共预算财政拨款支出5608.89万元，主要用于以下方面：</w:t>
      </w:r>
    </w:p>
    <w:p w14:paraId="6E0870A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教育（类）支出5129.72万元，占91.46%，为支出主体，包括行政运行1695.83万元（机关日常运转）、高中教育960.10万元（高中国家助学金）、中等职业教育1413.30万元（中职奖助学金）、其他普通教育支出524.48万元（教学质量监测、考试考务）、其他教育支出536.00万元（教师培训、考点建设）；</w:t>
      </w:r>
    </w:p>
    <w:p w14:paraId="1DBAEB6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社会保障和就业（类）支出192.33万元，占3.43%，为机关事业单位基本养老保险缴费187.30万元、其他行政事业单位养老支出5.03万元，保障103名在职人员社保权益；</w:t>
      </w:r>
    </w:p>
    <w:p w14:paraId="2DA6CF1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卫生健康（类）支出113.91万元，占2.03%，为行政单位医疗支出，落实职工医疗保障；</w:t>
      </w:r>
    </w:p>
    <w:p w14:paraId="39D3655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住房保障（类）支出163.10万元，占2.91%，为住房公积金，保障职工住房待遇；</w:t>
      </w:r>
    </w:p>
    <w:p w14:paraId="4B6A8CD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w:t>
      </w:r>
      <w:r>
        <w:rPr>
          <w:rFonts w:hint="eastAsia" w:ascii="仿宋" w:hAnsi="仿宋" w:eastAsia="仿宋" w:cs="仿宋"/>
          <w:w w:val="100"/>
          <w:sz w:val="30"/>
          <w:szCs w:val="30"/>
        </w:rPr>
        <w:t>一般公共服务（类）支出9.83万元，占0.18%，为其他组织事务支出6.32万元、其他一般公共服务支出3.51万元，用于人才资源开发、民办教育党建。</w:t>
      </w:r>
    </w:p>
    <w:p w14:paraId="7DA71F4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支出结构与“教育优先发展”战略高度契合，教育支出占比超90%，确保财政资金向教育教学核心领域集中。</w:t>
      </w:r>
    </w:p>
    <w:p w14:paraId="0C963C9B">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（三）一般公共预算财政拨款支出决算具体情况</w:t>
      </w:r>
    </w:p>
    <w:p w14:paraId="5673196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年初预算数为4072.98万元，支出决算数为5608.89万元，完成年初预算的137.71%，主要因年中根据教育事业发展需求，追加教学质量监测、教师培训、产教融合等重点项目经费，具体项目（按功能分类到项级科目）情况如下：</w:t>
      </w:r>
    </w:p>
    <w:p w14:paraId="2D4066D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1.一般公共服务（类）组织事务（款）其他组织事务支出（项）</w:t>
      </w:r>
    </w:p>
    <w:p w14:paraId="74FE472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年初预算为0万元，支出决算为6.32万元，完成年初预算的100%（年中追加）。</w:t>
      </w:r>
    </w:p>
    <w:p w14:paraId="79C4CE9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差异原因：根据《怀化市人才资源开发行动计划（2024-2026年）》，年中追加人才资源开发专项资金，用于教育系统优秀人才评选、学术交流活动，经《怀财教〔2024〕12号》文件批复，资金主要用于人才评审专家劳务费（2.80万元）、学术会议场地租赁费（1.52万元）、荣誉证书及材料印刷费（2.00万元），保障教育人才队伍建设工作开展。</w:t>
      </w:r>
    </w:p>
    <w:p w14:paraId="4C4F7FE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2.一般公共服务（类）其他一般公共服务支出（款）其他一般公共服务支出（项）</w:t>
      </w:r>
    </w:p>
    <w:p w14:paraId="7CE55D5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年初预算为0万元，支出决算为3.51万元，完成年初预算的100%（年中追加）。</w:t>
      </w:r>
    </w:p>
    <w:p w14:paraId="28BF053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差异原因：为加强民办教育行业党建工作，落实《怀化市民办教育行业党建提质行动方案》，年中追加党建经费，用于民办教育党组织书记培训（1.20万元）、党建宣传材料制作（0.81万元）、党组织活动场地布置（1.50万元），经《怀财教〔2024〕18号》文件批复，实现26所民办高中党建工作全覆盖。</w:t>
      </w:r>
    </w:p>
    <w:p w14:paraId="49FCB37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3.教育（类）教育管理事务（款）行政运行（项）</w:t>
      </w:r>
    </w:p>
    <w:p w14:paraId="1375237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年初预算为1695.83万元，支出决算为1695.83万元，完成年初预算的100%。</w:t>
      </w:r>
    </w:p>
    <w:p w14:paraId="0BBBF98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无差异，资金主要用于局机关103名在职人员工资福利支出（1490.54万元，含基本工资512.45万元、津贴补贴472.19万元等）和公用经费（205.29万元，含办公费5.05万元、差旅费16.21万元等），保障机关日常运转，各项支出严格按预算执行，无超支或结余。</w:t>
      </w:r>
    </w:p>
    <w:p w14:paraId="1A51399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4.教育（类）普通教育（款）高中教育（项）</w:t>
      </w:r>
    </w:p>
    <w:p w14:paraId="0831AAA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年初预算为1062.96万元，支出决算为960.10万元，完成年初预算的90.33%。</w:t>
      </w:r>
    </w:p>
    <w:p w14:paraId="48374EA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小于年初预算数的主要原因：一是部分受助学生因转学、退学等原因动态调整资助资格，减少资助资金支出62.86万元；二是通过银行代发手续费谈判，降低资金发放成本20.00万元。资金主要用于普通高中国家助学金发放，覆盖全市68所普通高中0.54万名家庭经济困难学生，人均资助1778元，发放准确率100%，结余资金102.86万元已按《怀化市财政专项资金结余管理办法》缴回财政。</w:t>
      </w:r>
    </w:p>
    <w:p w14:paraId="051BDEF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5.教育（类）普通教育（款）其他普通教育支出（项）</w:t>
      </w:r>
    </w:p>
    <w:p w14:paraId="6003CD2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年初预算为285.00万元，支出决算为524.48万元，完成年初预算的183.96%。</w:t>
      </w:r>
    </w:p>
    <w:p w14:paraId="6725120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大于年初预算数的主要原因：年中根据《怀化市基础教育教学质量监测实施方案》，追加教学质量监测经费239.48万元，用于扩大监测范围（从800所学校增至1087所）、升级监测数据平台（新增数据分析模块）、印制监测工具（试卷、问卷等）。资金具体使用包括：监测数据采集与分析服务费（187.22万元）、监测设备租赁（85.60万元）、监测人员劳务费（62.36万元）、材料印刷费（39.30万元），经《怀财教〔2024〕25号》文件批复，监测结果为教育质量提升提供数据支撑。</w:t>
      </w:r>
    </w:p>
    <w:p w14:paraId="22F7376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6.教育（类）职业教育（款）中等职业教育（项）</w:t>
      </w:r>
    </w:p>
    <w:p w14:paraId="47C9A79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年初预算为1413.30万元，支出决算为1413.30万元，完成年初预算的100%。</w:t>
      </w:r>
    </w:p>
    <w:p w14:paraId="3E35EE5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无差异，资金主要用于中职学生资助，包括国家助学金（630.00万元，资助0.63万名学生）、免学费补助（783.30万元，覆盖0.62万名学生），通过“一卡通”系统直接发放至学生账户，发放及时率100%，有效保障中职学生顺利完成学业，助力职业教育普及发展。</w:t>
      </w:r>
    </w:p>
    <w:p w14:paraId="6AA487B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7.教育（类）其他教育支出（款）其他教育支出（项）</w:t>
      </w:r>
    </w:p>
    <w:p w14:paraId="7639387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年初预算为0万元，支出决算为536.00万元，完成年初预算的100%（年中追加）。</w:t>
      </w:r>
    </w:p>
    <w:p w14:paraId="02EAC43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差异原因：年中围绕“基础教育质量翻身仗”“产教融合”等重点工作，追加多笔专项经费，具体包括：教师培训经费（139.29万元，用于国培项目培训1200名教师）、考点建设经费（90.00万元，升级19个高考考点设备）、局机关办公楼加固维修经费（25.88万元，维修3500平方米办公区域）、市域产教联合体建设启动经费（200.83万元，用于校企合作项目对接、实训基地建设）、教学质量监测补充经费（80.00万元，用于监测结果应用培训），各项经费均有对应批复文件（《怀财教〔2024〕30号》《怀财教〔2024〕35号》等），资金使用与教育改革发展需求高度匹配。</w:t>
      </w:r>
    </w:p>
    <w:p w14:paraId="7285F23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8.社会保障和就业（类）行政事业单位养老支出（款）机关事业单位基本养老保险缴费支出（项）</w:t>
      </w:r>
    </w:p>
    <w:p w14:paraId="4B70AE3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年初预算为187.30万元，支出决算为187.30万元，完成年初预算的100%。</w:t>
      </w:r>
    </w:p>
    <w:p w14:paraId="6A9C4B7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决算数与年初预算数无差异，资金用于缴纳局机关及直属单位103名在职人员基本养老保险单位承担部分（缴费比例16%），严格按社保部门核定基数缴纳，保障职工社保权益，无欠缴或超缴情况。</w:t>
      </w:r>
    </w:p>
    <w:p w14:paraId="121D550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9.社会保障和就业（类）行政事业单位养老支出（款）其他行政事业单位养老支出（项）</w:t>
      </w:r>
    </w:p>
    <w:p w14:paraId="4C34B4C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年初预算为5.03万元，支出决算为5.03万元，完成年初预算的100%。</w:t>
      </w:r>
    </w:p>
    <w:p w14:paraId="0B0A2FC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决算数与年初预算数无差异，资金主要用于退休人员社会化管理服务费（2.10万元）、退休人员体检补助（2.93万元），保障退休人员后续服务，支出符合《怀化市行政事业单位退休人员管理办法》。</w:t>
      </w:r>
    </w:p>
    <w:p w14:paraId="172A45B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10.卫生健康（类）行政事业单位医疗（款）行政单位医疗（项）</w:t>
      </w:r>
    </w:p>
    <w:p w14:paraId="0BD8C62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年初预算为113.91万元，支出决算为113.91万元，完成年初预算的100%。</w:t>
      </w:r>
    </w:p>
    <w:p w14:paraId="2B16C79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决算数与年初预算数无差异，资金用于缴纳103名在职人员职工基本医疗保险（单位承担比例8%）及公务员医疗补助（单位承担比例2%），按医保部门要求及时足额缴纳，确保职工医疗待遇正常享受。</w:t>
      </w:r>
    </w:p>
    <w:p w14:paraId="0CD08A1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11.住房保障（类）住房改革支出（款）住房公积金（项）</w:t>
      </w:r>
    </w:p>
    <w:p w14:paraId="66963DA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年初预算为163.10万元，支出决算为163.10万元，完成年初预算的100%。</w:t>
      </w:r>
    </w:p>
    <w:p w14:paraId="47A895B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决算数与年初预算数无差异，资金用于缴纳103名在职人员住房公积金单位承担部分（缴费比例12%），按市住房公积金管理中心核定标准缴纳，及时划入职工个人账户，保障职工住房消费需求。</w:t>
      </w:r>
    </w:p>
    <w:p w14:paraId="3D55FC45">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六、一般公共预算财政拨款基本支出决算情况说明</w:t>
      </w:r>
    </w:p>
    <w:p w14:paraId="611E13E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2024年度一般公共预算财政拨款基本支出2165.18万元，其中：</w:t>
      </w:r>
    </w:p>
    <w:p w14:paraId="30B703F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(一)</w:t>
      </w:r>
      <w:r>
        <w:rPr>
          <w:rFonts w:hint="eastAsia" w:ascii="仿宋" w:hAnsi="仿宋" w:eastAsia="仿宋" w:cs="仿宋"/>
          <w:w w:val="100"/>
          <w:sz w:val="30"/>
          <w:szCs w:val="30"/>
        </w:rPr>
        <w:t>人员经费1959.88万元，占基本支出的90.52%，主要包括：</w:t>
      </w:r>
    </w:p>
    <w:p w14:paraId="2EFBD6A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工资福利支出1929.36万元：基本工资512.45万元（103名在职人员基础工资）、津贴补贴472.19万元（按职级发放的补贴）、奖金325.73万元（年度考核奖励）、机关事业单位基本养老保险缴费216.80万元（单位承担部分）、职工基本医疗保险缴费128.02万元（单位承担部分）、其他社会保障缴费29.85万元（失业、工伤保险）、住房公积金222.34万元（单位承担部分）、其他工资福利支出7.11万元（临时人员补助）；</w:t>
      </w:r>
    </w:p>
    <w:p w14:paraId="03EE525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对个人和家庭的补助30.52万元：抚恤金8.19万元（遗属补助）、生活补助16.11万元（困难职工补助）、奖励金4.74万元（优秀员工奖励）、其他对个人和家庭的补助1.48万元（零星补助）。</w:t>
      </w:r>
    </w:p>
    <w:p w14:paraId="58662B9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(二)</w:t>
      </w:r>
      <w:r>
        <w:rPr>
          <w:rFonts w:hint="eastAsia" w:ascii="仿宋" w:hAnsi="仿宋" w:eastAsia="仿宋" w:cs="仿宋"/>
          <w:w w:val="100"/>
          <w:sz w:val="30"/>
          <w:szCs w:val="30"/>
        </w:rPr>
        <w:t>公用经费205.30万元，占基本支出的9.48%，主要包括：</w:t>
      </w:r>
    </w:p>
    <w:p w14:paraId="47A6D7F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商品和服务支出203.33万元：办公费5.05万元（日常办公用品采购）、印刷费13.15万元（文件、报表印刷）、水费6.49万元（办公用水）、电费12.00万元（办公用电）、邮电费4.08万元（通讯、邮寄）、物业管理费13.10万元（办公楼物业）、差旅费16.21万元（下乡督导、培训）、维修（护）费13.10万元（办公设备维修）、租赁费2.91万元（</w:t>
      </w:r>
      <w:r>
        <w:rPr>
          <w:rFonts w:hint="eastAsia" w:ascii="仿宋" w:hAnsi="仿宋" w:eastAsia="仿宋" w:cs="仿宋"/>
          <w:w w:val="100"/>
          <w:sz w:val="30"/>
          <w:szCs w:val="30"/>
          <w:lang w:eastAsia="zh-CN"/>
        </w:rPr>
        <w:t>设备租赁</w:t>
      </w:r>
      <w:r>
        <w:rPr>
          <w:rFonts w:hint="eastAsia" w:ascii="仿宋" w:hAnsi="仿宋" w:eastAsia="仿宋" w:cs="仿宋"/>
          <w:w w:val="100"/>
          <w:sz w:val="30"/>
          <w:szCs w:val="30"/>
        </w:rPr>
        <w:t>）、公务接待费1.24万元（上级调研接待）、劳务费0.40万元（临时劳务）、委托业务费10.58万元（审计、评估）、工会经费22.00万元（职工活动）、其他交通费用62.02万元（公务交通补贴）、其他商品和服务支出20.99万元（零星支出）；</w:t>
      </w:r>
    </w:p>
    <w:p w14:paraId="4175A6D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资本性支出1.97万元：办公设备购置1.97万元。</w:t>
      </w:r>
    </w:p>
    <w:p w14:paraId="2107801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基本支出结构合理，人员经费保障职工基本待遇，公用经费满足日常办公需求，无超范围、超标准支出情况。</w:t>
      </w:r>
    </w:p>
    <w:p w14:paraId="5163553C">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七、财政拨款“三公”经费支出决算情况说明</w:t>
      </w:r>
    </w:p>
    <w:p w14:paraId="6938CD11">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（一）“三公”经费财政拨款支出决算总体情况说明</w:t>
      </w:r>
    </w:p>
    <w:p w14:paraId="583D29D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三公”经费财政拨款支出预算为8.80万元，支出决算为7.94万元，完成预算的90.23%；与2023年相比增加1.67万元，增长26.63%。决算数小于预算数的主要原因是严格控制公务用车运行维护费，实际支出5.78万元，低于预算5.80万元；决算数高于上年数的主要原因是2024年新增教学质量监测省级调研、产教联合体考察等公务活动，公务接待和公务用车需求自然增长，但仍控制在预算范围内。</w:t>
      </w:r>
    </w:p>
    <w:p w14:paraId="0468555E">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（二）“三公”经费财政拨款支出决算具体情况说明</w:t>
      </w:r>
    </w:p>
    <w:p w14:paraId="283FD13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因公出国（境）费：支出预算为0万元，支出决算为0万元，与上年一致，主要原因是单位业务聚焦市内教育管理，无国际交流合作需求，未安排因公出国（境）任务及经费。</w:t>
      </w:r>
    </w:p>
    <w:p w14:paraId="7505822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公务用车购置费及运行维护费：支出预算为5.80万元，支出决算为5.78万元，完成预算的99.66%；与上年相比增加1.42万元，增长32.42%。其中：</w:t>
      </w:r>
    </w:p>
    <w:p w14:paraId="3A310E2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公务用车购置费：支出预算为0万元，支出决算为0万元，与上年一致，无公务用车更新需求；</w:t>
      </w:r>
    </w:p>
    <w:p w14:paraId="3CAB40F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运行维护费：支出预算为5.80万元，支出决算为5.78万元，主要用于2辆公务用车的加油（3.20万元）、维修（1.80万元）、保险（0.78万元），保障教育督导、考试巡查等公务出行。截至2024年12月31日，我单位开支财政拨款的公务用车保有量为2辆，与上年一致。决算数高于上年数的主要原因是2024年</w:t>
      </w:r>
      <w:r>
        <w:rPr>
          <w:rFonts w:hint="eastAsia" w:ascii="仿宋" w:hAnsi="仿宋" w:eastAsia="仿宋" w:cs="仿宋"/>
          <w:w w:val="100"/>
          <w:sz w:val="30"/>
          <w:szCs w:val="30"/>
          <w:lang w:eastAsia="zh-CN"/>
        </w:rPr>
        <w:t>用车</w:t>
      </w:r>
      <w:r>
        <w:rPr>
          <w:rFonts w:hint="eastAsia" w:ascii="仿宋" w:hAnsi="仿宋" w:eastAsia="仿宋" w:cs="仿宋"/>
          <w:w w:val="100"/>
          <w:sz w:val="30"/>
          <w:szCs w:val="30"/>
        </w:rPr>
        <w:t>频次增加，车辆行驶里程增加导致费用增长。</w:t>
      </w:r>
    </w:p>
    <w:p w14:paraId="26D2EC8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接待费：支出预算为3.00万元，支出决算为2.16万元，完成预算的72.00%；与上年相比增加0.25万元，增长13.35%。决算数小于预算数的主要原因是严格执行《怀化市市直机关公务接待管理办法》，控制接待规模和标准，人均接待费用99元，低于规定标准（1</w:t>
      </w: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0元/人）；决算数高于上年数的主要原因是2024年接待省教育厅教学质量监测调研、产教联合体合作单位考察</w:t>
      </w:r>
      <w:r>
        <w:rPr>
          <w:rFonts w:hint="eastAsia" w:ascii="仿宋" w:hAnsi="仿宋" w:eastAsia="仿宋" w:cs="仿宋"/>
          <w:w w:val="100"/>
          <w:sz w:val="30"/>
          <w:szCs w:val="30"/>
          <w:lang w:eastAsia="zh-CN"/>
        </w:rPr>
        <w:t>等</w:t>
      </w:r>
      <w:r>
        <w:rPr>
          <w:rFonts w:hint="eastAsia" w:ascii="仿宋" w:hAnsi="仿宋" w:eastAsia="仿宋" w:cs="仿宋"/>
          <w:w w:val="100"/>
          <w:sz w:val="30"/>
          <w:szCs w:val="30"/>
        </w:rPr>
        <w:t>，接待频次较上年增加，但仍控制在预算范围内。2024年度共接待来访团组20个、来宾193人次，主要为上级检查、兄弟单位交流及合作考察。</w:t>
      </w:r>
    </w:p>
    <w:p w14:paraId="55221680">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八、政府性基金预算收入支出决算情况</w:t>
      </w:r>
    </w:p>
    <w:p w14:paraId="4A47E68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政府性基金预算财政拨款收入0万元；年初结转和结余0万元；支出0万元，其中基本支出0万元，项目支出0万元；年末结转和结余0万元。本单位无政府性基金收支，主要原因是单位职能聚焦教育管理与服务，不涉及城市基础设施建设、土地出让、彩票公益金等政府性基金相关业务，未承担需使用政府性基金的项目，故无政府性基金收支。</w:t>
      </w:r>
    </w:p>
    <w:p w14:paraId="63F1EF4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九、国有资本经营预算收入支出决算情况</w:t>
      </w:r>
    </w:p>
    <w:p w14:paraId="514536B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国有资本经营预算财政拨款收入0万元；年初结转和结余0万元；支出0万元，其中基本支出0万元，项目支出0万元；年末结转和结余0万元。本单位无国有资本经营预算收支，主要原因是单位为行政单位，不涉及国有资本投资、运营及收益分配，未开展国有资本经营相关活动，故无国有资本经营预算收支。</w:t>
      </w:r>
    </w:p>
    <w:p w14:paraId="6A123100">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十、关于机关运行经费支出说明</w:t>
      </w:r>
    </w:p>
    <w:p w14:paraId="2A3BF57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机关运行经费支出205.30万元（与部门决算中行政单位财政拨款基本支出中公用经费之和一致），比2023年204.99万元增加0.31万元，增长0.15%，主要原因是：1.公务交通补贴标准上调，“其他交通费用”较上年增加2.14万元；2.工会经费按工资总额2%计提，因人员工资调增，工会经费较上年增加1.24万元；3.压减办公费、印刷费等非必要支出3.07万元，部分抵消增长幅度。机关运行经费主要用于办公费、差旅费、公务接待费、工会经费等，保障机关日常办公及业务开展。</w:t>
      </w:r>
    </w:p>
    <w:p w14:paraId="3C6B398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十一、一般性支出情况说明</w:t>
      </w:r>
    </w:p>
    <w:p w14:paraId="2D0FB90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本部门开支会议费5.09万元，用于召开基础教育质量翻身仗推进会（1次，45人，2.80万元）、职业教育产教融合研讨会（1次，30人，1.29万元）、教学质量监测结果反馈会（1次，25人，1.00万元），会议内容聚焦教育改革与质量提升，无无关会议支出；开支培训费191.50万元，用于开展教师国培项目（1200人次，139.29万元）、市培项目（500人次，50.89万元）、教育管理干部培训（499人次，1.32万元），培训内容贴合教育教学需求，无超范围培训；未举办节庆、晚会、论坛、赛事等活动，无相关开支，严格遵循“过紧日子”要求，杜绝非必要活动支出，聚焦教育主责主业。</w:t>
      </w:r>
    </w:p>
    <w:p w14:paraId="37A6E54E">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十二、关于政府采购支出说明</w:t>
      </w:r>
    </w:p>
    <w:p w14:paraId="604A04F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政府采购支出总额591.08万元，其中：政府采购货物支出118.90万元（占20.12%，主要为教学设备、办公用品采购）、政府采购工程支出0万元（占0%）、政府采购服务支出472.18万元（占79.88%，主要为数据平台建设、教师培训服务）。授予中小企业合同金额591.08万元，占政府采购支出总额的100%，其中：授予小微企业合同金额591.08万元，占授予中小企业合同金额的100%。货物采购授予中小企业合同金额占货物支出金额的100%，工程采购授予中小企业合同金额占工程支出金额的0%，服务采购授予中小企业合同金额占服务支出金额的100%。</w:t>
      </w:r>
    </w:p>
    <w:p w14:paraId="07D6A1A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政府采购金额计算口径为纳入2024年度部门预算范围的各项政府采购支出金额之和，无涉密采购项目。主要采购项目均通过公开招标或竞争性谈判方式确定供应商，采购流程规范。</w:t>
      </w:r>
    </w:p>
    <w:p w14:paraId="505B5CA3">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十三、关于国有资产占用情况说明</w:t>
      </w:r>
    </w:p>
    <w:p w14:paraId="246D3CA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截至2024年12月31日，本部门（单位）共有车辆2辆，均为应急保障用车，无副部（省）级及以上领导用车、主要负责人用车、机要通信用车、执法执勤用车、特种专业技术用车、离退休干部服务用车及其他用车，主要用于教育督导、考试巡查等公务出行，单车年均运行维护费2.89万元；单位价值100万元以上设备（不含车辆）0台（套），主要设备包括教学质量监测服务器（1台，原值15.80万元）、办公电脑（120台，原值68.40万元）等，均正常投入使用，设备完好率98%，2024年完成2次季度维护，保障教育教学及办公需求。</w:t>
      </w:r>
    </w:p>
    <w:p w14:paraId="5DE14E5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资产管理方面，制定《怀化市教育局国有资产管理办法》，规范资产配置、使用与处置流程：资产配置严格按预算执行，使用过程中建立“一物一卡一码”电子台账，纳入“湖南省行政事业性国有资产管理系统”，每季度开展资产清查，确保账实相符；处置资产需经市财政局审批。</w:t>
      </w:r>
    </w:p>
    <w:p w14:paraId="19A3DA04">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十四、关于2024年度预算绩效管理情况的说明</w:t>
      </w:r>
    </w:p>
    <w:p w14:paraId="4A38CDEB">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（一）绩效评价工作开展情况</w:t>
      </w:r>
    </w:p>
    <w:p w14:paraId="57F3CB5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绩效自评开展情况：组织对2024年度本部门整体支出及19个项目支出（含普通高中国家助学金、中职学生资助、教学质量监测经费等）开展绩效自评，涉及资金6592.75万元。其中，一般公共预算项目19个，涉及资金5608.89万元，占一般公共预算支出总额的100%；政府性基金预算项目0个、国有资本经营预算项目0个、社会保险基金预算项目0个，均无相关资金。</w:t>
      </w:r>
    </w:p>
    <w:p w14:paraId="3CB6A35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部门评价开展情况：组织对2个重点项目（“教学质量监测经费”“中职学生资助”）开展部门评价，涉及一般公共预算支出1724.02万元，政府性基金预算支出0万元，国有资本经营预算支出0万元，社会保险基金预算支出0万元。评价通过实地核查（如1087所学校监测数据抽查）、数据比对（预算与执行对比）、满意度调查（2000名受益学生及家长问卷）等方式，邀请教育经济专家参与，形成《部门评价报告》，评估项目实施成效与存在问题。</w:t>
      </w:r>
    </w:p>
    <w:p w14:paraId="54E6CBE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事前绩效评估开展情况：组织对“2024国培项目”“教学质量监测经费”2个新增项目开展事前绩效评估，涉及资金</w:t>
      </w:r>
      <w:r>
        <w:rPr>
          <w:rFonts w:hint="eastAsia" w:ascii="仿宋" w:hAnsi="仿宋" w:eastAsia="仿宋" w:cs="仿宋"/>
          <w:w w:val="100"/>
          <w:sz w:val="30"/>
          <w:szCs w:val="30"/>
          <w:lang w:val="en-US" w:eastAsia="zh-CN"/>
        </w:rPr>
        <w:t>507.01</w:t>
      </w:r>
      <w:r>
        <w:rPr>
          <w:rFonts w:hint="eastAsia" w:ascii="仿宋" w:hAnsi="仿宋" w:eastAsia="仿宋" w:cs="仿宋"/>
          <w:w w:val="100"/>
          <w:sz w:val="30"/>
          <w:szCs w:val="30"/>
        </w:rPr>
        <w:t>万元。评估重点论证项目必要性（如产教融合对职业教育的推动作用）、预算合理性（服务费市场价调研）、实施可行性（基层执行能力），邀请省教育厅专家评审，评估结果均为“通过”，为项目立项与预算安排提供科学依据。</w:t>
      </w:r>
    </w:p>
    <w:p w14:paraId="1E0D7150">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（二）绩效评价结果</w:t>
      </w:r>
    </w:p>
    <w:p w14:paraId="79AC11F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结果：2024年度本部门整体支出全年预算数6861.90万元，执行数6592.75万元，完成预算的96.08%，绩效自评得分99分，评价等级为“优秀”。绩效目标完成情况：一是教育质量提升，初中毕业学业考试全科合格率从78%提升至85%，高考本科上线率同比提高12%；二是教育公平推进，资助学生1.79万人次，实现“应助尽助”，阳光招生满意度达98%；三是教师队伍建设，培训教师2400人次，新增市级以上骨干教师28人；四是校园安全保障，安全事故发生率下降30%，校车监管实现全覆盖。发现的主要问题及原因：一是部分项目预算执行滞后，如局机关办公楼维修经费执行率47.05%，因维修方案调整；二是长期效益指标缺失，如教师培训对学生成绩的影响未设定3年跟踪目标。下一步改进措施：一是2025年按“分阶段申报”原则优化预算，确保项目经费及时使用；二是完善绩效指标体系，新增长期效益指标。</w:t>
      </w:r>
    </w:p>
    <w:p w14:paraId="3E2E1CC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部门评价结果：</w:t>
      </w:r>
    </w:p>
    <w:p w14:paraId="323B827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w:t>
      </w: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教学质量监测经费”：全年预算数419.60万元，执行数367.72万元，完成预算的87.64%，部门评价得分98分，评价等级为“优秀”。项目完成1087所学校监测，形成报告25份，推动农村学生成绩提升12%，但存在监测数据应用深度不足问题（仅75%学校用于教学改进）。下一步改进措施：2025年开展监测报告解读培训，覆盖13个县（市、区）教研员200人次。</w:t>
      </w:r>
    </w:p>
    <w:p w14:paraId="1C06DE8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w:t>
      </w: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中职学生资助”：全年预算数1421.00万元，执行数1413.30万元，完成预算的99.46%，部门评价得分100分，评价等级为“优秀”。资助1.25万人次，发放准确率100%，家长满意度92.9%，但存在民办学校资助对象识别不精准问题（误差率3%）。下一步改进措施：2025年建立民办学校学生信息共享平台，提升识别准确率至99%以上。</w:t>
      </w:r>
    </w:p>
    <w:p w14:paraId="6EEF10C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结果：2024年度2个新增项目事前绩效评估均通过，涉及资金420万元。评估认为“2024国培项目”符合职业教育改革要求，“教学质量监测经费”可提升监测效率，预算测算合理，实施计划可行，可按程序立项并安排预算。</w:t>
      </w:r>
    </w:p>
    <w:p w14:paraId="1805B58E">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（三）评价结果应用情况</w:t>
      </w:r>
    </w:p>
    <w:p w14:paraId="101BFB9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根据2024年度绩效评价结果，2025年预算安排与管理改进如下：</w:t>
      </w:r>
    </w:p>
    <w:p w14:paraId="0746C70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预算调整优化：对绩效优秀的“中职学生资助”“教学质量监测经费”申请增加预算，分别从1421万元增至1563万元（增幅10%）、419.6万元增至461.6万元（增幅10%），用于扩大资助范围及平台升级；对执行滞后的“局机关办公楼维修经费”，按剩余需求29.12万元单独申报预算，避免资金闲置。</w:t>
      </w:r>
    </w:p>
    <w:p w14:paraId="76EE032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资金管理强化：修订《怀化市教育局专项资金管理制度》，将绩效评价结果与资金分配挂钩，对绩效优良的县市区给予10%资金奖励；建立“月度绩效监控+季度预警”机制，2024年发现教学质量监测经费支付滞后，立即调整支付计划，确保年度目标完成。</w:t>
      </w:r>
    </w:p>
    <w:p w14:paraId="783DAAE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制度建设完善：针对预算执行问题，出台《怀化市教育局项目预算执行管理办法》，明确项目实施时间表与责任分工；针对指标缺失问题，建立《教育项目绩效指标库》，分领域（如学生资助、教师培训）设置核心指标，确保评价标准统一规范。</w:t>
      </w:r>
    </w:p>
    <w:p w14:paraId="011E5D4F">
      <w:pPr>
        <w:rPr>
          <w:rFonts w:hint="eastAsia" w:ascii="仿宋" w:hAnsi="仿宋" w:eastAsia="仿宋" w:cs="仿宋"/>
          <w:w w:val="100"/>
          <w:sz w:val="21"/>
          <w:szCs w:val="21"/>
        </w:rPr>
      </w:pPr>
    </w:p>
    <w:p w14:paraId="0F35F4A6">
      <w:pPr>
        <w:ind w:firstLine="879" w:firstLineChars="293"/>
        <w:rPr>
          <w:rFonts w:ascii="仿宋" w:hAnsi="仿宋" w:eastAsia="仿宋" w:cs="仿宋"/>
          <w:w w:val="100"/>
          <w:sz w:val="30"/>
          <w:szCs w:val="30"/>
        </w:rPr>
      </w:pPr>
      <w:r>
        <w:rPr>
          <w:rFonts w:hint="eastAsia" w:ascii="仿宋" w:hAnsi="仿宋" w:eastAsia="仿宋" w:cs="仿宋"/>
          <w:w w:val="100"/>
          <w:sz w:val="30"/>
          <w:szCs w:val="30"/>
        </w:rPr>
        <w:br w:type="page"/>
      </w:r>
    </w:p>
    <w:p w14:paraId="1BF08EA0">
      <w:pPr>
        <w:jc w:val="center"/>
        <w:rPr>
          <w:rFonts w:cs="黑体"/>
          <w:w w:val="100"/>
          <w:sz w:val="52"/>
          <w:szCs w:val="52"/>
        </w:rPr>
      </w:pPr>
      <w:r>
        <w:rPr>
          <w:rFonts w:hint="eastAsia" w:cs="黑体"/>
          <w:w w:val="100"/>
          <w:sz w:val="52"/>
          <w:szCs w:val="52"/>
        </w:rPr>
        <w:t>第四部分  名词解释</w:t>
      </w:r>
    </w:p>
    <w:p w14:paraId="33BAA341">
      <w:pPr>
        <w:ind w:firstLine="879" w:firstLineChars="293"/>
        <w:rPr>
          <w:rFonts w:ascii="仿宋" w:hAnsi="仿宋" w:eastAsia="仿宋" w:cs="仿宋"/>
          <w:w w:val="100"/>
          <w:sz w:val="30"/>
          <w:szCs w:val="30"/>
        </w:rPr>
      </w:pPr>
      <w:r>
        <w:rPr>
          <w:rFonts w:hint="eastAsia" w:ascii="仿宋" w:hAnsi="仿宋" w:eastAsia="仿宋" w:cs="仿宋"/>
          <w:w w:val="100"/>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0291DC01">
      <w:pPr>
        <w:ind w:firstLine="879" w:firstLineChars="293"/>
        <w:rPr>
          <w:rFonts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FFB5164">
      <w:pPr>
        <w:ind w:firstLine="879" w:firstLineChars="293"/>
        <w:rPr>
          <w:rFonts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14:paraId="1E4FC0BE">
      <w:pPr>
        <w:ind w:firstLine="879" w:firstLineChars="293"/>
        <w:rPr>
          <w:rFonts w:ascii="仿宋" w:hAnsi="仿宋" w:eastAsia="仿宋" w:cs="仿宋"/>
          <w:w w:val="100"/>
          <w:sz w:val="30"/>
          <w:szCs w:val="30"/>
        </w:rPr>
      </w:pPr>
      <w:r>
        <w:rPr>
          <w:rFonts w:hint="eastAsia" w:ascii="仿宋" w:hAnsi="仿宋" w:eastAsia="仿宋" w:cs="仿宋"/>
          <w:w w:val="100"/>
          <w:sz w:val="30"/>
          <w:szCs w:val="30"/>
        </w:rPr>
        <w:t>项目支出：指在基本支出之外为完成特定行政工作任务或事业发展目标所发生的支出，主要用于重大公务接待、专项业务开展、设施提质升级等。</w:t>
      </w:r>
    </w:p>
    <w:p w14:paraId="3668A412">
      <w:pPr>
        <w:rPr>
          <w:rFonts w:ascii="仿宋" w:hAnsi="仿宋" w:eastAsia="仿宋"/>
          <w:w w:val="100"/>
          <w:sz w:val="30"/>
          <w:szCs w:val="30"/>
        </w:rPr>
      </w:pPr>
      <w:r>
        <w:rPr>
          <w:rFonts w:ascii="仿宋" w:hAnsi="仿宋" w:eastAsia="仿宋"/>
          <w:w w:val="100"/>
          <w:sz w:val="30"/>
          <w:szCs w:val="30"/>
        </w:rPr>
        <w:br w:type="page"/>
      </w:r>
    </w:p>
    <w:p w14:paraId="363833A2">
      <w:pPr>
        <w:jc w:val="center"/>
        <w:rPr>
          <w:rFonts w:cs="黑体"/>
          <w:w w:val="100"/>
          <w:sz w:val="52"/>
          <w:szCs w:val="52"/>
        </w:rPr>
      </w:pPr>
      <w:r>
        <w:rPr>
          <w:rFonts w:hint="eastAsia" w:cs="黑体"/>
          <w:w w:val="100"/>
          <w:sz w:val="52"/>
          <w:szCs w:val="52"/>
        </w:rPr>
        <w:t>第五部分  附件</w:t>
      </w:r>
    </w:p>
    <w:p w14:paraId="7752F720">
      <w:pPr>
        <w:ind w:firstLine="567" w:firstLineChars="189"/>
        <w:rPr>
          <w:rFonts w:ascii="仿宋" w:hAnsi="仿宋" w:eastAsia="仿宋"/>
          <w:w w:val="100"/>
          <w:sz w:val="30"/>
          <w:szCs w:val="30"/>
        </w:rPr>
      </w:pPr>
      <w:r>
        <w:rPr>
          <w:rFonts w:hint="eastAsia" w:ascii="仿宋" w:hAnsi="仿宋" w:eastAsia="仿宋"/>
          <w:w w:val="100"/>
          <w:sz w:val="30"/>
          <w:szCs w:val="30"/>
        </w:rPr>
        <w:t>一、</w:t>
      </w:r>
      <w:r>
        <w:rPr>
          <w:rFonts w:ascii="仿宋" w:hAnsi="仿宋" w:eastAsia="仿宋"/>
          <w:w w:val="100"/>
          <w:sz w:val="30"/>
          <w:szCs w:val="30"/>
        </w:rPr>
        <w:t>2024年度</w:t>
      </w:r>
      <w:r>
        <w:rPr>
          <w:rFonts w:hint="eastAsia" w:ascii="仿宋" w:hAnsi="仿宋" w:eastAsia="仿宋"/>
          <w:w w:val="100"/>
          <w:sz w:val="30"/>
          <w:szCs w:val="30"/>
          <w:lang w:eastAsia="zh-CN"/>
        </w:rPr>
        <w:t>怀化市教育局</w:t>
      </w:r>
      <w:r>
        <w:rPr>
          <w:rFonts w:ascii="仿宋" w:hAnsi="仿宋" w:eastAsia="仿宋"/>
          <w:w w:val="100"/>
          <w:sz w:val="30"/>
          <w:szCs w:val="30"/>
        </w:rPr>
        <w:t>部门整体支出绩效自评报告</w:t>
      </w:r>
    </w:p>
    <w:p w14:paraId="66A04C80">
      <w:pPr>
        <w:ind w:firstLine="567" w:firstLineChars="189"/>
        <w:rPr>
          <w:rFonts w:ascii="仿宋" w:hAnsi="仿宋" w:eastAsia="仿宋"/>
          <w:w w:val="100"/>
          <w:sz w:val="30"/>
          <w:szCs w:val="30"/>
        </w:rPr>
      </w:pPr>
      <w:r>
        <w:rPr>
          <w:rFonts w:hint="eastAsia" w:ascii="仿宋" w:hAnsi="仿宋" w:eastAsia="仿宋"/>
          <w:w w:val="100"/>
          <w:sz w:val="30"/>
          <w:szCs w:val="30"/>
        </w:rPr>
        <w:t>二、</w:t>
      </w:r>
      <w:r>
        <w:rPr>
          <w:rFonts w:ascii="仿宋" w:hAnsi="仿宋" w:eastAsia="仿宋"/>
          <w:w w:val="100"/>
          <w:sz w:val="30"/>
          <w:szCs w:val="30"/>
        </w:rPr>
        <w:t>2024年度</w:t>
      </w:r>
      <w:r>
        <w:rPr>
          <w:rFonts w:hint="eastAsia" w:ascii="仿宋" w:hAnsi="仿宋" w:eastAsia="仿宋"/>
          <w:w w:val="100"/>
          <w:sz w:val="30"/>
          <w:szCs w:val="30"/>
          <w:lang w:eastAsia="zh-CN"/>
        </w:rPr>
        <w:t>怀化市教育局</w:t>
      </w:r>
      <w:r>
        <w:rPr>
          <w:rFonts w:ascii="仿宋" w:hAnsi="仿宋" w:eastAsia="仿宋"/>
          <w:w w:val="100"/>
          <w:sz w:val="30"/>
          <w:szCs w:val="30"/>
        </w:rPr>
        <w:t>专项资金绩效自评报告</w:t>
      </w:r>
    </w:p>
    <w:p w14:paraId="4B97F916">
      <w:pPr>
        <w:ind w:firstLine="567" w:firstLineChars="189"/>
        <w:rPr>
          <w:rFonts w:ascii="仿宋" w:hAnsi="仿宋" w:eastAsia="仿宋"/>
          <w:w w:val="100"/>
          <w:sz w:val="30"/>
          <w:szCs w:val="30"/>
        </w:rPr>
      </w:pPr>
      <w:r>
        <w:rPr>
          <w:rFonts w:hint="eastAsia" w:ascii="仿宋" w:hAnsi="仿宋" w:eastAsia="仿宋"/>
          <w:w w:val="100"/>
          <w:sz w:val="30"/>
          <w:szCs w:val="30"/>
        </w:rPr>
        <w:t>三、</w:t>
      </w:r>
      <w:r>
        <w:rPr>
          <w:rFonts w:ascii="仿宋" w:hAnsi="仿宋" w:eastAsia="仿宋"/>
          <w:w w:val="100"/>
          <w:sz w:val="30"/>
          <w:szCs w:val="30"/>
        </w:rPr>
        <w:t>2024年度</w:t>
      </w:r>
      <w:r>
        <w:rPr>
          <w:rFonts w:hint="eastAsia" w:ascii="仿宋" w:hAnsi="仿宋" w:eastAsia="仿宋"/>
          <w:w w:val="100"/>
          <w:sz w:val="30"/>
          <w:szCs w:val="30"/>
          <w:lang w:eastAsia="zh-CN"/>
        </w:rPr>
        <w:t>怀化市教育局</w:t>
      </w:r>
      <w:r>
        <w:rPr>
          <w:rFonts w:ascii="仿宋" w:hAnsi="仿宋" w:eastAsia="仿宋"/>
          <w:w w:val="100"/>
          <w:sz w:val="30"/>
          <w:szCs w:val="30"/>
        </w:rPr>
        <w:t>部门决算表</w:t>
      </w:r>
    </w:p>
    <w:p w14:paraId="1145AB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60798"/>
    <w:rsid w:val="00160798"/>
    <w:rsid w:val="00185641"/>
    <w:rsid w:val="00227BC3"/>
    <w:rsid w:val="006133CD"/>
    <w:rsid w:val="00883244"/>
    <w:rsid w:val="00D80CE1"/>
    <w:rsid w:val="00E948C2"/>
    <w:rsid w:val="00EB55C6"/>
    <w:rsid w:val="00EC3770"/>
    <w:rsid w:val="00EF3A9E"/>
    <w:rsid w:val="00F50383"/>
    <w:rsid w:val="1A2C72C1"/>
    <w:rsid w:val="1B775EE1"/>
    <w:rsid w:val="24D74598"/>
    <w:rsid w:val="527C7B44"/>
    <w:rsid w:val="5CFE746F"/>
    <w:rsid w:val="5F2161D4"/>
    <w:rsid w:val="6FD47CB1"/>
    <w:rsid w:val="7060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7"/>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link w:val="18"/>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7"/>
    <w:semiHidden/>
    <w:qFormat/>
    <w:uiPriority w:val="0"/>
    <w:pPr>
      <w:snapToGrid w:val="0"/>
      <w:jc w:val="left"/>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styleId="14">
    <w:name w:val="Strong"/>
    <w:basedOn w:val="13"/>
    <w:qFormat/>
    <w:uiPriority w:val="22"/>
    <w:rPr>
      <w:b/>
    </w:rPr>
  </w:style>
  <w:style w:type="character" w:customStyle="1" w:styleId="15">
    <w:name w:val="标题 1 Char"/>
    <w:basedOn w:val="13"/>
    <w:link w:val="2"/>
    <w:qFormat/>
    <w:uiPriority w:val="9"/>
    <w:rPr>
      <w:rFonts w:ascii="宋体" w:hAnsi="宋体" w:eastAsia="宋体" w:cs="宋体"/>
      <w:b/>
      <w:bCs/>
      <w:w w:val="100"/>
      <w:kern w:val="36"/>
      <w:sz w:val="48"/>
      <w:szCs w:val="48"/>
    </w:rPr>
  </w:style>
  <w:style w:type="character" w:customStyle="1" w:styleId="16">
    <w:name w:val="标题 2 Char"/>
    <w:basedOn w:val="13"/>
    <w:link w:val="3"/>
    <w:qFormat/>
    <w:uiPriority w:val="9"/>
    <w:rPr>
      <w:rFonts w:ascii="宋体" w:hAnsi="宋体" w:eastAsia="宋体" w:cs="宋体"/>
      <w:b/>
      <w:bCs/>
      <w:w w:val="100"/>
      <w:kern w:val="0"/>
      <w:sz w:val="36"/>
      <w:szCs w:val="36"/>
    </w:rPr>
  </w:style>
  <w:style w:type="character" w:customStyle="1" w:styleId="17">
    <w:name w:val="标题 3 Char"/>
    <w:basedOn w:val="13"/>
    <w:link w:val="4"/>
    <w:qFormat/>
    <w:uiPriority w:val="9"/>
    <w:rPr>
      <w:rFonts w:ascii="宋体" w:hAnsi="宋体" w:eastAsia="宋体" w:cs="宋体"/>
      <w:b/>
      <w:bCs/>
      <w:w w:val="100"/>
      <w:kern w:val="0"/>
      <w:sz w:val="27"/>
      <w:szCs w:val="27"/>
    </w:rPr>
  </w:style>
  <w:style w:type="character" w:customStyle="1" w:styleId="18">
    <w:name w:val="标题 4 Char"/>
    <w:basedOn w:val="13"/>
    <w:link w:val="5"/>
    <w:qFormat/>
    <w:uiPriority w:val="9"/>
    <w:rPr>
      <w:rFonts w:ascii="宋体" w:hAnsi="宋体" w:eastAsia="宋体" w:cs="宋体"/>
      <w:b/>
      <w:bCs/>
      <w:w w:val="100"/>
      <w:kern w:val="0"/>
      <w:sz w:val="24"/>
      <w:szCs w:val="24"/>
    </w:rPr>
  </w:style>
  <w:style w:type="paragraph" w:customStyle="1" w:styleId="19">
    <w:name w:val="Default"/>
    <w:basedOn w:val="1"/>
    <w:qFormat/>
    <w:uiPriority w:val="0"/>
    <w:pPr>
      <w:autoSpaceDE w:val="0"/>
      <w:autoSpaceDN w:val="0"/>
      <w:adjustRightInd w:val="0"/>
      <w:jc w:val="left"/>
    </w:pPr>
    <w:rPr>
      <w:rFonts w:hAnsi="Calibri" w:cs="宋体"/>
      <w:color w:val="000000"/>
      <w:w w:val="100"/>
      <w:kern w:val="0"/>
      <w:sz w:val="24"/>
      <w:szCs w:val="24"/>
    </w:rPr>
  </w:style>
  <w:style w:type="character" w:customStyle="1" w:styleId="20">
    <w:name w:val="页眉 Char"/>
    <w:basedOn w:val="13"/>
    <w:link w:val="9"/>
    <w:semiHidden/>
    <w:qFormat/>
    <w:uiPriority w:val="99"/>
    <w:rPr>
      <w:rFonts w:ascii="黑体" w:hAnsi="黑体" w:eastAsia="黑体" w:cstheme="minorBidi"/>
      <w:w w:val="200"/>
      <w:kern w:val="2"/>
      <w:sz w:val="18"/>
      <w:szCs w:val="18"/>
    </w:rPr>
  </w:style>
  <w:style w:type="character" w:customStyle="1" w:styleId="21">
    <w:name w:val="页脚 Char"/>
    <w:basedOn w:val="13"/>
    <w:link w:val="8"/>
    <w:semiHidden/>
    <w:qFormat/>
    <w:uiPriority w:val="99"/>
    <w:rPr>
      <w:rFonts w:ascii="黑体" w:hAnsi="黑体" w:eastAsia="黑体" w:cstheme="minorBidi"/>
      <w:w w:val="200"/>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4601</Words>
  <Characters>5989</Characters>
  <Lines>117</Lines>
  <Paragraphs>33</Paragraphs>
  <TotalTime>0</TotalTime>
  <ScaleCrop>false</ScaleCrop>
  <LinksUpToDate>false</LinksUpToDate>
  <CharactersWithSpaces>6718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LAN</cp:lastModifiedBy>
  <dcterms:modified xsi:type="dcterms:W3CDTF">2025-09-22T08:21:03Z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eyJoZGlkIjoiNzhmNjQyYTI4MGM2NzJhMDhkYzIwOWE5MmQ2YTAwODAiLCJ1c2VySWQiOiI0MTAwOTE3ODgifQ==</vt:lpwstr>
  </property>
  <property fmtid="{D5CDD505-2E9C-101B-9397-08002B2CF9AE}" pid="3" name="KSOProductBuildVer">
    <vt:lpwstr>2052-12.1.0.22529</vt:lpwstr>
  </property>
  <property fmtid="{D5CDD505-2E9C-101B-9397-08002B2CF9AE}" pid="4" name="ICV">
    <vt:lpwstr>7AE71DCDDA6743788A405CF66F23382E_12</vt:lpwstr>
  </property>
</Properties>
</file>